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D41797C" w:rsidR="00AD1EE0" w:rsidRDefault="00714862">
      <w:r>
        <w:t xml:space="preserve">                                                                                                                   </w:t>
      </w:r>
      <w:r w:rsidR="00C509B4">
        <w:tab/>
      </w:r>
      <w:r w:rsidR="00C509B4">
        <w:tab/>
      </w:r>
      <w:r w:rsidR="00C509B4">
        <w:tab/>
      </w:r>
      <w:r>
        <w:t xml:space="preserve">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3EC89516" w:rsidR="00714862" w:rsidRPr="00714862" w:rsidRDefault="004D1179"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2FBD184D" w:rsidR="00714862" w:rsidRDefault="00714862" w:rsidP="00714862">
      <w:pPr>
        <w:jc w:val="both"/>
      </w:pPr>
      <w:r w:rsidRPr="00714862">
        <w:t>C</w:t>
      </w:r>
      <w:r>
        <w:t xml:space="preserve">onsultazione preliminare di mercato indetta dell’art. </w:t>
      </w:r>
      <w:r w:rsidR="004D1179">
        <w:t>77</w:t>
      </w:r>
      <w:r>
        <w:t xml:space="preserve"> del </w:t>
      </w:r>
      <w:proofErr w:type="spellStart"/>
      <w:r>
        <w:t>D.lgs</w:t>
      </w:r>
      <w:proofErr w:type="spellEnd"/>
      <w:r>
        <w:t xml:space="preserve"> n. </w:t>
      </w:r>
      <w:r w:rsidR="004D1179">
        <w:t>36</w:t>
      </w:r>
      <w:r>
        <w:t>/20</w:t>
      </w:r>
      <w:r w:rsidR="004D1179">
        <w:t>23</w:t>
      </w:r>
      <w:r>
        <w:t xml:space="preserve"> per la fornitura </w:t>
      </w:r>
      <w:r w:rsidR="00C509B4" w:rsidRPr="00C506D0">
        <w:t xml:space="preserve">di </w:t>
      </w:r>
      <w:proofErr w:type="spellStart"/>
      <w:r w:rsidR="009525BD" w:rsidRPr="000766D1">
        <w:t>di</w:t>
      </w:r>
      <w:proofErr w:type="spellEnd"/>
      <w:r w:rsidR="009525BD" w:rsidRPr="000766D1">
        <w:t xml:space="preserve"> un apparecchio per test cardiovascolare da sforzo con pedana mobile per il dipartimento di Emergenza Urgenza - U.O.C. Cardiologia</w:t>
      </w:r>
      <w:r w:rsidR="00072E70" w:rsidRPr="00072E70">
        <w:t xml:space="preserve"> dell’AOUP Policlinico P</w:t>
      </w:r>
      <w:r w:rsidR="00C509B4">
        <w:t>aolo</w:t>
      </w:r>
      <w:r w:rsidR="00072E70" w:rsidRPr="00072E70">
        <w:t xml:space="preserve"> Giaccone di Palermo</w:t>
      </w:r>
      <w:r w:rsidR="00072E70">
        <w:t>.</w:t>
      </w: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3930570E" w14:textId="77777777" w:rsidR="008A204A" w:rsidRDefault="008A204A" w:rsidP="00A912C0">
      <w:pPr>
        <w:jc w:val="center"/>
        <w:rPr>
          <w:b/>
        </w:rPr>
      </w:pPr>
    </w:p>
    <w:p w14:paraId="617D4894" w14:textId="1729C9D3" w:rsidR="00714862" w:rsidRPr="00A912C0" w:rsidRDefault="00A912C0" w:rsidP="00A912C0">
      <w:pPr>
        <w:jc w:val="center"/>
        <w:rPr>
          <w:b/>
        </w:rPr>
      </w:pPr>
      <w:r w:rsidRPr="00A912C0">
        <w:rPr>
          <w:b/>
        </w:rPr>
        <w:t>MANIFESTA LA DISPONIBILITA’</w:t>
      </w:r>
    </w:p>
    <w:p w14:paraId="6928C08B" w14:textId="0C8E5E68" w:rsidR="00C509B4" w:rsidRDefault="00F167C0" w:rsidP="00C509B4">
      <w:pPr>
        <w:jc w:val="both"/>
      </w:pPr>
      <w:r>
        <w:t xml:space="preserve">Dell’operatore economico a partecipare alla consultazione preliminare di mercato, indetta ai sensi dell’art </w:t>
      </w:r>
      <w:r w:rsidR="004D1179">
        <w:t>77</w:t>
      </w:r>
      <w:r>
        <w:t xml:space="preserve"> del </w:t>
      </w:r>
      <w:proofErr w:type="spellStart"/>
      <w:r>
        <w:t>DlGs</w:t>
      </w:r>
      <w:proofErr w:type="spellEnd"/>
      <w:r>
        <w:t xml:space="preserve"> n. </w:t>
      </w:r>
      <w:r w:rsidR="004D1179">
        <w:t>36</w:t>
      </w:r>
      <w:r>
        <w:t xml:space="preserve"> /20</w:t>
      </w:r>
      <w:r w:rsidR="004D1179">
        <w:t>23</w:t>
      </w:r>
      <w:r>
        <w:t>, quale fase prelimi</w:t>
      </w:r>
      <w:r w:rsidR="005F4835">
        <w:t>nare dell’avvio della procedura</w:t>
      </w:r>
      <w:r>
        <w:t xml:space="preserve"> per il reperimento di informazioni utili alla predisposizione degli atti di gara per l’affidamento della </w:t>
      </w:r>
      <w:r w:rsidR="00C509B4">
        <w:t xml:space="preserve">fornitura </w:t>
      </w:r>
      <w:r w:rsidR="009525BD" w:rsidRPr="000766D1">
        <w:t xml:space="preserve">di un apparecchio per test </w:t>
      </w:r>
      <w:r w:rsidR="009525BD" w:rsidRPr="000766D1">
        <w:lastRenderedPageBreak/>
        <w:t>cardiovascolare da sforzo con pedana mobile per il dipartimento di Emergenza Urgenza - U.O.C. Cardiologia</w:t>
      </w:r>
      <w:bookmarkStart w:id="0" w:name="_GoBack"/>
      <w:bookmarkEnd w:id="0"/>
      <w:r w:rsidR="00C509B4">
        <w:t>.</w:t>
      </w:r>
    </w:p>
    <w:p w14:paraId="6C83F26F" w14:textId="145B2120" w:rsidR="00F167C0" w:rsidRDefault="00C509B4" w:rsidP="00C509B4">
      <w:pPr>
        <w:jc w:val="both"/>
      </w:pPr>
      <w:r>
        <w:t>A</w:t>
      </w:r>
      <w:r w:rsidR="00F167C0">
        <w:t xml:space="preserve"> tal fine allega</w:t>
      </w:r>
      <w:r w:rsidR="00714862" w:rsidRPr="00714862">
        <w:t xml:space="preserve"> </w:t>
      </w:r>
      <w:r w:rsidR="00F167C0">
        <w:t>:</w:t>
      </w:r>
    </w:p>
    <w:p w14:paraId="33BE2644" w14:textId="08D8B0E7" w:rsidR="004D1179" w:rsidRDefault="004D1179" w:rsidP="00566DA2">
      <w:pPr>
        <w:pStyle w:val="Paragrafoelenco"/>
        <w:numPr>
          <w:ilvl w:val="0"/>
          <w:numId w:val="3"/>
        </w:numPr>
        <w:spacing w:after="0" w:line="360" w:lineRule="auto"/>
      </w:pPr>
      <w:r>
        <w:t>Modello “Elementi tecnici” compilato;</w:t>
      </w:r>
    </w:p>
    <w:p w14:paraId="1CF87BF8" w14:textId="57E2D2CF" w:rsidR="00F167C0" w:rsidRPr="00C509B4" w:rsidRDefault="00F167C0" w:rsidP="00566DA2">
      <w:pPr>
        <w:pStyle w:val="Paragrafoelenco"/>
        <w:numPr>
          <w:ilvl w:val="0"/>
          <w:numId w:val="3"/>
        </w:numPr>
        <w:spacing w:after="0" w:line="360" w:lineRule="auto"/>
      </w:pPr>
      <w:r>
        <w:t xml:space="preserve">Scheda </w:t>
      </w:r>
      <w:r w:rsidRPr="00C509B4">
        <w:t xml:space="preserve">tecnica </w:t>
      </w:r>
      <w:r w:rsidR="003B29E9" w:rsidRPr="00C509B4">
        <w:t>de</w:t>
      </w:r>
      <w:r w:rsidR="004D1179">
        <w:t>l materiale richiesto</w:t>
      </w:r>
      <w:r w:rsidRPr="00C509B4">
        <w:t>;</w:t>
      </w:r>
    </w:p>
    <w:p w14:paraId="03B8A573" w14:textId="0BFC1384" w:rsidR="007804F1" w:rsidRDefault="003B29E9" w:rsidP="00566DA2">
      <w:pPr>
        <w:pStyle w:val="Paragrafoelenco"/>
        <w:numPr>
          <w:ilvl w:val="0"/>
          <w:numId w:val="3"/>
        </w:numPr>
        <w:spacing w:after="0" w:line="360" w:lineRule="auto"/>
      </w:pPr>
      <w:r>
        <w:t xml:space="preserve">Preventivo </w:t>
      </w:r>
      <w:r w:rsidRPr="00C509B4">
        <w:t xml:space="preserve">orientativo (costo </w:t>
      </w:r>
      <w:r w:rsidR="00C509B4" w:rsidRPr="00C509B4">
        <w:t>unitario</w:t>
      </w:r>
      <w:r w:rsidRPr="00C509B4">
        <w:t>)</w:t>
      </w:r>
      <w:r>
        <w:t xml:space="preserve"> </w:t>
      </w:r>
      <w:r w:rsidR="007804F1">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7C0754DF" w14:textId="21F22721" w:rsidR="004D1179" w:rsidRDefault="004D1179" w:rsidP="00566DA2">
      <w:pPr>
        <w:pStyle w:val="Paragrafoelenco"/>
        <w:numPr>
          <w:ilvl w:val="0"/>
          <w:numId w:val="3"/>
        </w:numPr>
        <w:spacing w:after="0" w:line="360" w:lineRule="auto"/>
      </w:pPr>
      <w:r>
        <w:t>Dichiarazione di iscrizione alla CCIA;</w:t>
      </w:r>
    </w:p>
    <w:p w14:paraId="61D3D376" w14:textId="23183A29" w:rsidR="004D1179" w:rsidRDefault="004D1179" w:rsidP="00566DA2">
      <w:pPr>
        <w:pStyle w:val="Paragrafoelenco"/>
        <w:numPr>
          <w:ilvl w:val="0"/>
          <w:numId w:val="3"/>
        </w:numPr>
        <w:spacing w:after="0" w:line="360" w:lineRule="auto"/>
      </w:pPr>
      <w:r>
        <w:t>Dichiarazione di iscrizione al casellario informatico tenuto dall’ANAC;</w:t>
      </w:r>
    </w:p>
    <w:p w14:paraId="737BF648" w14:textId="6BC2372C" w:rsidR="004D1179" w:rsidRDefault="004D1179" w:rsidP="00566DA2">
      <w:pPr>
        <w:pStyle w:val="Paragrafoelenco"/>
        <w:numPr>
          <w:ilvl w:val="0"/>
          <w:numId w:val="3"/>
        </w:numPr>
        <w:spacing w:after="0" w:line="360" w:lineRule="auto"/>
      </w:pPr>
      <w:r>
        <w:t xml:space="preserve">Dichiarazione di iscrizione al </w:t>
      </w:r>
      <w:proofErr w:type="spellStart"/>
      <w:r>
        <w:t>MePA</w:t>
      </w:r>
      <w:proofErr w:type="spellEnd"/>
      <w:r>
        <w:t>;</w:t>
      </w:r>
    </w:p>
    <w:p w14:paraId="14CB7A50" w14:textId="33D4DFC0" w:rsidR="004D1179" w:rsidRDefault="004D1179" w:rsidP="00566DA2">
      <w:pPr>
        <w:pStyle w:val="Paragrafoelenco"/>
        <w:numPr>
          <w:ilvl w:val="0"/>
          <w:numId w:val="3"/>
        </w:numPr>
        <w:spacing w:after="0" w:line="360" w:lineRule="auto"/>
      </w:pPr>
      <w:r>
        <w:t xml:space="preserve">Dichiarazione di non incorrere nelle cause di esclusione previste agli artt. 94, 95, 96, 97, 98 del </w:t>
      </w:r>
      <w:proofErr w:type="spellStart"/>
      <w:r>
        <w:t>D.Lgs.</w:t>
      </w:r>
      <w:proofErr w:type="spellEnd"/>
      <w:r>
        <w:t xml:space="preserve"> 36/2023;</w:t>
      </w:r>
    </w:p>
    <w:p w14:paraId="5DAFE3C6" w14:textId="04BD4F7B" w:rsidR="00F167C0" w:rsidRDefault="00F167C0" w:rsidP="00566DA2">
      <w:pPr>
        <w:pStyle w:val="Paragrafoelenco"/>
        <w:numPr>
          <w:ilvl w:val="0"/>
          <w:numId w:val="3"/>
        </w:numPr>
        <w:spacing w:after="0" w:line="360" w:lineRule="auto"/>
      </w:pPr>
      <w:r>
        <w:t xml:space="preserve">Elenco del </w:t>
      </w:r>
      <w:r w:rsidRPr="00C509B4">
        <w:t xml:space="preserve">venduto della stessa identica tipologia di </w:t>
      </w:r>
      <w:r w:rsidR="00C509B4" w:rsidRPr="00C509B4">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101AC3"/>
    <w:rsid w:val="00102C84"/>
    <w:rsid w:val="001E1A87"/>
    <w:rsid w:val="00353948"/>
    <w:rsid w:val="003B29E9"/>
    <w:rsid w:val="00466391"/>
    <w:rsid w:val="004C3BF2"/>
    <w:rsid w:val="004D1179"/>
    <w:rsid w:val="00566DA2"/>
    <w:rsid w:val="005F4835"/>
    <w:rsid w:val="006731A6"/>
    <w:rsid w:val="006B7C98"/>
    <w:rsid w:val="00703DCC"/>
    <w:rsid w:val="00714862"/>
    <w:rsid w:val="00722333"/>
    <w:rsid w:val="007804F1"/>
    <w:rsid w:val="0079729D"/>
    <w:rsid w:val="007A5457"/>
    <w:rsid w:val="008A204A"/>
    <w:rsid w:val="008C2644"/>
    <w:rsid w:val="008F22ED"/>
    <w:rsid w:val="009525BD"/>
    <w:rsid w:val="009B1762"/>
    <w:rsid w:val="00A87A63"/>
    <w:rsid w:val="00A912C0"/>
    <w:rsid w:val="00AD1EE0"/>
    <w:rsid w:val="00B54FDB"/>
    <w:rsid w:val="00BB0EB6"/>
    <w:rsid w:val="00BF2D7E"/>
    <w:rsid w:val="00C509B4"/>
    <w:rsid w:val="00D93735"/>
    <w:rsid w:val="00DB39F4"/>
    <w:rsid w:val="00E13BB5"/>
    <w:rsid w:val="00E51D00"/>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690</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utente</cp:lastModifiedBy>
  <cp:revision>36</cp:revision>
  <cp:lastPrinted>2020-06-10T06:40:00Z</cp:lastPrinted>
  <dcterms:created xsi:type="dcterms:W3CDTF">2020-06-09T13:04:00Z</dcterms:created>
  <dcterms:modified xsi:type="dcterms:W3CDTF">2023-08-18T09:15:00Z</dcterms:modified>
</cp:coreProperties>
</file>