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right" w:leader="none" w:pos="6010"/>
          <w:tab w:val="right" w:leader="none" w:pos="9711"/>
        </w:tabs>
        <w:spacing w:after="280" w:line="276"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02">
      <w:pPr>
        <w:tabs>
          <w:tab w:val="right" w:leader="none" w:pos="8309"/>
        </w:tabs>
        <w:spacing w:after="280" w:before="280" w:line="276" w:lineRule="auto"/>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CONTRATTO PER LA CONDUZIONE DELLO STUDIO OSSERVAZIONALE </w:t>
      </w:r>
    </w:p>
    <w:p w:rsidR="00000000" w:rsidDel="00000000" w:rsidP="00000000" w:rsidRDefault="00000000" w:rsidRPr="00000000" w14:paraId="00000003">
      <w:pPr>
        <w:spacing w:after="280" w:before="280" w:line="276" w:lineRule="auto"/>
        <w:jc w:val="center"/>
        <w:rPr>
          <w:rFonts w:ascii="Garamond" w:cs="Garamond" w:eastAsia="Garamond" w:hAnsi="Garamond"/>
          <w:color w:val="000000"/>
        </w:rPr>
      </w:pPr>
      <w:bookmarkStart w:colFirst="0" w:colLast="0" w:name="_heading=h.gjdgxs" w:id="0"/>
      <w:bookmarkEnd w:id="0"/>
      <w:r w:rsidDel="00000000" w:rsidR="00000000" w:rsidRPr="00000000">
        <w:rPr>
          <w:rFonts w:ascii="Garamond" w:cs="Garamond" w:eastAsia="Garamond" w:hAnsi="Garamond"/>
          <w:color w:val="000000"/>
          <w:rtl w:val="0"/>
        </w:rPr>
        <w:t xml:space="preserve">TRA</w:t>
      </w:r>
    </w:p>
    <w:p w:rsidR="00000000" w:rsidDel="00000000" w:rsidP="00000000" w:rsidRDefault="00000000" w:rsidRPr="00000000" w14:paraId="00000004">
      <w:pPr>
        <w:tabs>
          <w:tab w:val="right" w:leader="none" w:pos="9648"/>
        </w:tabs>
        <w:spacing w:before="341" w:line="248.00000000000006" w:lineRule="auto"/>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AZIENDA OSPEDALIERA UNIVERSITARIA POLICLINICO “PAOLO GIACCONE” DI PALERMO  (d'ora innanzi denominato/a“Ente"), con sede legale in PALERMO Via del Vespro 129 C.F. e P. IVA n. 05841790826, in persona della Direttrice Generale,  Dott.ssa Maria Grazia Furnari, munita di idonei poteri di firma del presente atto </w:t>
      </w:r>
    </w:p>
    <w:p w:rsidR="00000000" w:rsidDel="00000000" w:rsidP="00000000" w:rsidRDefault="00000000" w:rsidRPr="00000000" w14:paraId="00000005">
      <w:pPr>
        <w:tabs>
          <w:tab w:val="right" w:leader="none" w:pos="4484"/>
          <w:tab w:val="right" w:leader="none" w:pos="9423"/>
        </w:tabs>
        <w:spacing w:after="280" w:before="280" w:line="276" w:lineRule="auto"/>
        <w:jc w:val="cente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E</w:t>
      </w:r>
    </w:p>
    <w:p w:rsidR="00000000" w:rsidDel="00000000" w:rsidP="00000000" w:rsidRDefault="00000000" w:rsidRPr="00000000" w14:paraId="00000006">
      <w:pPr>
        <w:tabs>
          <w:tab w:val="right" w:leader="none" w:pos="4484"/>
          <w:tab w:val="right" w:leader="none" w:pos="9423"/>
        </w:tabs>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XXXXXXXXXXXXXX, con sede legale in</w:t>
      </w:r>
      <w:r w:rsidDel="00000000" w:rsidR="00000000" w:rsidRPr="00000000">
        <w:rPr>
          <w:rFonts w:ascii="Garamond" w:cs="Garamond" w:eastAsia="Garamond" w:hAnsi="Garamond"/>
          <w:rtl w:val="0"/>
        </w:rPr>
        <w:t xml:space="preserve">XXXXXXX</w:t>
      </w:r>
      <w:r w:rsidDel="00000000" w:rsidR="00000000" w:rsidRPr="00000000">
        <w:rPr>
          <w:rFonts w:ascii="Garamond" w:cs="Garamond" w:eastAsia="Garamond" w:hAnsi="Garamond"/>
          <w:color w:val="000000"/>
          <w:rtl w:val="0"/>
        </w:rPr>
        <w:t xml:space="preserve">, C.F e P. IVA n. xxxxxxxx (d'ora innanzi denominato/a "</w:t>
      </w:r>
      <w:r w:rsidDel="00000000" w:rsidR="00000000" w:rsidRPr="00000000">
        <w:rPr>
          <w:rFonts w:ascii="Garamond" w:cs="Garamond" w:eastAsia="Garamond" w:hAnsi="Garamond"/>
          <w:b w:val="1"/>
          <w:color w:val="000000"/>
          <w:rtl w:val="0"/>
        </w:rPr>
        <w:t xml:space="preserve">Promotore</w:t>
      </w:r>
      <w:r w:rsidDel="00000000" w:rsidR="00000000" w:rsidRPr="00000000">
        <w:rPr>
          <w:rFonts w:ascii="Garamond" w:cs="Garamond" w:eastAsia="Garamond" w:hAnsi="Garamond"/>
          <w:color w:val="000000"/>
          <w:rtl w:val="0"/>
        </w:rPr>
        <w:t xml:space="preserve">"), rappresentato dal Direttore Generale</w:t>
      </w:r>
      <w:r w:rsidDel="00000000" w:rsidR="00000000" w:rsidRPr="00000000">
        <w:rPr>
          <w:rFonts w:ascii="Garamond" w:cs="Garamond" w:eastAsia="Garamond" w:hAnsi="Garamond"/>
          <w:rtl w:val="0"/>
        </w:rPr>
        <w:t xml:space="preserve"> xxxxxxxxxx</w:t>
      </w:r>
      <w:r w:rsidDel="00000000" w:rsidR="00000000" w:rsidRPr="00000000">
        <w:rPr>
          <w:rFonts w:ascii="Garamond" w:cs="Garamond" w:eastAsia="Garamond" w:hAnsi="Garamond"/>
          <w:color w:val="000000"/>
          <w:rtl w:val="0"/>
        </w:rPr>
        <w:t xml:space="preserve">, munito di idonei poteri di firma del presente contratto (d’ora innanzi denominato “Ente”)</w:t>
      </w:r>
    </w:p>
    <w:p w:rsidR="00000000" w:rsidDel="00000000" w:rsidP="00000000" w:rsidRDefault="00000000" w:rsidRPr="00000000" w14:paraId="00000007">
      <w:pPr>
        <w:spacing w:after="280" w:before="280" w:line="276" w:lineRule="auto"/>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di seguito per brevità denominati/e singolarmente/collettivamente "la Parte/le Parti".</w:t>
      </w:r>
    </w:p>
    <w:p w:rsidR="00000000" w:rsidDel="00000000" w:rsidP="00000000" w:rsidRDefault="00000000" w:rsidRPr="00000000" w14:paraId="00000008">
      <w:pPr>
        <w:spacing w:after="280" w:before="280" w:line="276" w:lineRule="auto"/>
        <w:jc w:val="cente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Premesso che: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8309"/>
        </w:tabs>
        <w:spacing w:after="0" w:before="280" w:line="276" w:lineRule="auto"/>
        <w:ind w:left="426" w:right="0" w:hanging="426"/>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è interesse del Promotore effettuare lo studio osservazionale, , dal titolo: "-------------------------------" (di seguito "Studio"), presso l'Ente, sotto la responsabilità del Prof./Dott , in qualità di Responsabile scientifico dello Studio oggetto del presente Contratto (di seguito “Sperimentatore principale”), nell’ UO --------------;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8309"/>
        </w:tabs>
        <w:spacing w:after="0" w:before="0" w:line="276" w:lineRule="auto"/>
        <w:ind w:left="357" w:right="0" w:hanging="357"/>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lo Sperimentatore principale ed i suoi diretti collaboratori, qualificati ad intervenire con poteri discrezionali nell’esecuzione del Protocollo (di seguito “Co-sperimentatori”), così come tutti gli altri soggetti che svolgano qualsiasi parte dello Studio sotto la supervisione dello Sperimentatore principale, sono idonei alla conduzione dello Studio in conformità alla normativa applicabile, conoscono il Protocollo e le norme di buona pratica clinica e possiedono i requisiti normativi e regolamentari necessari, compreso il rispetto della normativa vigente riguardante il conflitto di interessi;</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8309"/>
        </w:tabs>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salvo quanto eventualmente, successivamente, diversamente concordato per iscritto dalle Parti, l’Ente dovrà condurre lo Studio esclusivamente presso le proprie strutture;</w:t>
      </w:r>
    </w:p>
    <w:p w:rsidR="00000000" w:rsidDel="00000000" w:rsidP="00000000" w:rsidRDefault="00000000" w:rsidRPr="00000000" w14:paraId="0000000C">
      <w:pPr>
        <w:numPr>
          <w:ilvl w:val="0"/>
          <w:numId w:val="1"/>
        </w:numPr>
        <w:tabs>
          <w:tab w:val="right" w:leader="none" w:pos="8309"/>
        </w:tabs>
        <w:spacing w:after="240" w:before="240" w:line="276" w:lineRule="auto"/>
        <w:ind w:left="720" w:hanging="360"/>
        <w:jc w:val="both"/>
        <w:rPr>
          <w:rFonts w:ascii="Garamond" w:cs="Garamond" w:eastAsia="Garamond" w:hAnsi="Garamond"/>
          <w:sz w:val="22"/>
          <w:szCs w:val="22"/>
        </w:rPr>
      </w:pPr>
      <w:r w:rsidDel="00000000" w:rsidR="00000000" w:rsidRPr="00000000">
        <w:rPr>
          <w:rFonts w:ascii="Garamond" w:cs="Garamond" w:eastAsia="Garamond" w:hAnsi="Garamond"/>
          <w:rtl w:val="0"/>
        </w:rPr>
        <w:t xml:space="preserve">il Promotore ha individuato quale proprio referente scientifico per la parte di propria competenza il Prof. /Dott.___________. Il Promotore può modificare il referente scientifico per la parte di propria competenza con notifica scritta all’Ente;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8309"/>
        </w:tabs>
        <w:spacing w:after="280" w:before="0" w:line="276" w:lineRule="auto"/>
        <w:ind w:left="357" w:right="0" w:hanging="357"/>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lo Studio è stato approvato dal Comitato Etico in data</w:t>
      </w:r>
      <w:r w:rsidDel="00000000" w:rsidR="00000000" w:rsidRPr="00000000">
        <w:rPr>
          <w:rFonts w:ascii="Garamond" w:cs="Garamond" w:eastAsia="Garamond" w:hAnsi="Garamond"/>
          <w:rtl w:val="0"/>
        </w:rPr>
        <w:t xml:space="preserve"> —--------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2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tra le Parti si conviene e si stipula quanto segue: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20" w:right="0" w:firstLine="0"/>
        <w:jc w:val="left"/>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                                                Art. 1 – Interezza del Contratto</w:t>
      </w:r>
    </w:p>
    <w:p w:rsidR="00000000" w:rsidDel="00000000" w:rsidP="00000000" w:rsidRDefault="00000000" w:rsidRPr="00000000" w14:paraId="00000010">
      <w:pPr>
        <w:spacing w:after="280" w:before="280" w:line="276" w:lineRule="auto"/>
        <w:rPr>
          <w:rFonts w:ascii="Garamond" w:cs="Garamond" w:eastAsia="Garamond" w:hAnsi="Garamond"/>
        </w:rPr>
      </w:pPr>
      <w:r w:rsidDel="00000000" w:rsidR="00000000" w:rsidRPr="00000000">
        <w:rPr>
          <w:rFonts w:ascii="Garamond" w:cs="Garamond" w:eastAsia="Garamond" w:hAnsi="Garamond"/>
          <w:color w:val="000000"/>
          <w:rtl w:val="0"/>
        </w:rPr>
        <w:t xml:space="preserve">1.1 Le premesse, il Protocollo, anche se non materialmente accluso, e tutti gli allegati, incluso il glossario relativo alla protezione dati personali (Allegato A), fanno parte integrante e sostanziale del presente Contratto.</w:t>
      </w:r>
      <w:r w:rsidDel="00000000" w:rsidR="00000000" w:rsidRPr="00000000">
        <w:rPr>
          <w:rtl w:val="0"/>
        </w:rPr>
      </w:r>
    </w:p>
    <w:p w:rsidR="00000000" w:rsidDel="00000000" w:rsidP="00000000" w:rsidRDefault="00000000" w:rsidRPr="00000000" w14:paraId="00000011">
      <w:pPr>
        <w:spacing w:after="280" w:before="280" w:line="276" w:lineRule="auto"/>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Art. 2 – Oggetto</w:t>
      </w:r>
    </w:p>
    <w:p w:rsidR="00000000" w:rsidDel="00000000" w:rsidP="00000000" w:rsidRDefault="00000000" w:rsidRPr="00000000" w14:paraId="00000012">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2.1 Il Promotore affida all'Ente l'esecuzione dello Studio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rsidR="00000000" w:rsidDel="00000000" w:rsidP="00000000" w:rsidRDefault="00000000" w:rsidRPr="00000000" w14:paraId="00000013">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2.2 Lo Studio deve essere condotto nel più scrupoloso rispetto del Protocollo, nella versione vigente, accettata dallo Sperimentatore principale e approvata dal Comitato Etico e dall’Autorità Competente.</w:t>
      </w:r>
    </w:p>
    <w:p w:rsidR="00000000" w:rsidDel="00000000" w:rsidP="00000000" w:rsidRDefault="00000000" w:rsidRPr="00000000" w14:paraId="00000014">
      <w:pPr>
        <w:spacing w:after="280" w:before="280" w:line="276" w:lineRule="auto"/>
        <w:jc w:val="both"/>
        <w:rPr>
          <w:rFonts w:ascii="Garamond" w:cs="Garamond" w:eastAsia="Garamond" w:hAnsi="Garamond"/>
        </w:rPr>
      </w:pPr>
      <w:r w:rsidDel="00000000" w:rsidR="00000000" w:rsidRPr="00000000">
        <w:rPr>
          <w:rFonts w:ascii="Garamond" w:cs="Garamond" w:eastAsia="Garamond" w:hAnsi="Garamond"/>
          <w:color w:val="000000"/>
          <w:rtl w:val="0"/>
        </w:rPr>
        <w:t xml:space="preserve">2.3 Lo Studio deve essere altresì condotta in conformità ai principi contenuti nella Convenzione sui Diritti dell'Uomo e la Biomedicina, nella Dichiarazione di Helsinki nella versione aggiornata, nelle vigenti regole della Buona Pratica Clinica, e in conformità delle leggi applicabili in tema di trasparenza e prevenzione della corruzione, nonché di protezione dei dati personali secondo la normativa vigente. </w:t>
      </w:r>
      <w:r w:rsidDel="00000000" w:rsidR="00000000" w:rsidRPr="00000000">
        <w:rPr>
          <w:rtl w:val="0"/>
        </w:rPr>
      </w:r>
    </w:p>
    <w:p w:rsidR="00000000" w:rsidDel="00000000" w:rsidP="00000000" w:rsidRDefault="00000000" w:rsidRPr="00000000" w14:paraId="00000015">
      <w:pPr>
        <w:spacing w:after="280" w:before="280" w:line="276" w:lineRule="auto"/>
        <w:jc w:val="both"/>
        <w:rPr>
          <w:rFonts w:ascii="Garamond" w:cs="Garamond" w:eastAsia="Garamond" w:hAnsi="Garamond"/>
        </w:rPr>
      </w:pPr>
      <w:r w:rsidDel="00000000" w:rsidR="00000000" w:rsidRPr="00000000">
        <w:rPr>
          <w:rFonts w:ascii="Garamond" w:cs="Garamond" w:eastAsia="Garamond" w:hAnsi="Garamond"/>
          <w:color w:val="000000"/>
          <w:rtl w:val="0"/>
        </w:rPr>
        <w:t xml:space="preserve">2.4 Con la sottoscrizione del presente Contratto, le Parti dichiarano di conoscere e accettare il contenuto di quanto sopra richiamato. Per quanto di necessità ed a sua conoscenza, ciascuna delle Parti dichiara </w:t>
      </w:r>
      <w:r w:rsidDel="00000000" w:rsidR="00000000" w:rsidRPr="00000000">
        <w:rPr>
          <w:rFonts w:ascii="Garamond" w:cs="Garamond" w:eastAsia="Garamond" w:hAnsi="Garamond"/>
          <w:rtl w:val="0"/>
        </w:rPr>
        <w:t xml:space="preserve">che le attività previste nel presente Contratto non comportano violazione di impegni da essa assunti con soggetti terzi.</w:t>
      </w:r>
    </w:p>
    <w:p w:rsidR="00000000" w:rsidDel="00000000" w:rsidP="00000000" w:rsidRDefault="00000000" w:rsidRPr="00000000" w14:paraId="00000016">
      <w:pPr>
        <w:tabs>
          <w:tab w:val="right" w:leader="none" w:pos="8150"/>
        </w:tabs>
        <w:spacing w:line="276" w:lineRule="auto"/>
        <w:jc w:val="both"/>
        <w:rPr>
          <w:rFonts w:ascii="Garamond" w:cs="Garamond" w:eastAsia="Garamond" w:hAnsi="Garamond"/>
        </w:rPr>
      </w:pPr>
      <w:r w:rsidDel="00000000" w:rsidR="00000000" w:rsidRPr="00000000">
        <w:rPr>
          <w:rFonts w:ascii="Garamond" w:cs="Garamond" w:eastAsia="Garamond" w:hAnsi="Garamond"/>
          <w:color w:val="000000"/>
          <w:rtl w:val="0"/>
        </w:rPr>
        <w:t xml:space="preserve">2.5 L’Ente prevede di includere indicativamente n</w:t>
        <w:tab/>
      </w:r>
      <w:r w:rsidDel="00000000" w:rsidR="00000000" w:rsidRPr="00000000">
        <w:rPr>
          <w:rFonts w:ascii="Garamond" w:cs="Garamond" w:eastAsia="Garamond" w:hAnsi="Garamond"/>
          <w:color w:val="ff0000"/>
          <w:rtl w:val="0"/>
        </w:rPr>
        <w:t xml:space="preserve">. </w:t>
      </w:r>
      <w:r w:rsidDel="00000000" w:rsidR="00000000" w:rsidRPr="00000000">
        <w:rPr>
          <w:rFonts w:ascii="Garamond" w:cs="Garamond" w:eastAsia="Garamond" w:hAnsi="Garamond"/>
          <w:color w:val="000000"/>
          <w:rtl w:val="0"/>
        </w:rPr>
        <w:t xml:space="preserve">pazienti entro il</w:t>
      </w:r>
      <w:r w:rsidDel="00000000" w:rsidR="00000000" w:rsidRPr="00000000">
        <w:rPr>
          <w:rFonts w:ascii="Garamond" w:cs="Garamond" w:eastAsia="Garamond" w:hAnsi="Garamond"/>
          <w:i w:val="1"/>
          <w:color w:val="000000"/>
          <w:rtl w:val="0"/>
        </w:rPr>
        <w:t xml:space="preserve">(inserire la data stimata).</w:t>
      </w:r>
      <w:r w:rsidDel="00000000" w:rsidR="00000000" w:rsidRPr="00000000">
        <w:rPr>
          <w:rFonts w:ascii="Garamond" w:cs="Garamond" w:eastAsia="Garamond" w:hAnsi="Garamond"/>
          <w:color w:val="000000"/>
          <w:rtl w:val="0"/>
        </w:rPr>
        <w:t xml:space="preserve"> Le Parti prendono atto che un eventuale aumento del numero di pazienti da coinvolgere presso il centro sperimentale dell’Ente, dovrà essere preventivamente concordato tra le Parti e inoltrato al Comitato Etico e all’Autorità competente con idoneo emendamento. Resta inteso che l’aumento della casistica, effettuato alle suddette condizioni, non richiede la stipula di un atto integrativo al presente Contratto, ove le condizioni economiche per paziente pattuite nello stesso si applichino a tutti i pazienti aggiuntivi.</w:t>
      </w:r>
      <w:r w:rsidDel="00000000" w:rsidR="00000000" w:rsidRPr="00000000">
        <w:rPr>
          <w:rtl w:val="0"/>
        </w:rPr>
      </w:r>
    </w:p>
    <w:p w:rsidR="00000000" w:rsidDel="00000000" w:rsidP="00000000" w:rsidRDefault="00000000" w:rsidRPr="00000000" w14:paraId="00000017">
      <w:pPr>
        <w:spacing w:after="280" w:before="280" w:line="276" w:lineRule="auto"/>
        <w:jc w:val="both"/>
        <w:rPr>
          <w:rFonts w:ascii="Garamond" w:cs="Garamond" w:eastAsia="Garamond" w:hAnsi="Garamond"/>
        </w:rPr>
      </w:pPr>
      <w:r w:rsidDel="00000000" w:rsidR="00000000" w:rsidRPr="00000000">
        <w:rPr>
          <w:rFonts w:ascii="Garamond" w:cs="Garamond" w:eastAsia="Garamond" w:hAnsi="Garamond"/>
          <w:rtl w:val="0"/>
        </w:rPr>
        <w:t xml:space="preserve">2.6 L’Ente e il Promotore conserveranno la documentazione inerente lo Studio per il periodo di tempo e secondo le specifiche indicate dalla vigente legislazione (o per un periodo più lungo, qualora ciò sia richiesto da altre norme applicabili o da un accordo tra Ente e Promotore). Dopo lo spirare del termine suddetto, le Parti potranno concordare le condizioni di un ulteriore periodo di conservazione.</w:t>
      </w:r>
    </w:p>
    <w:p w:rsidR="00000000" w:rsidDel="00000000" w:rsidP="00000000" w:rsidRDefault="00000000" w:rsidRPr="00000000" w14:paraId="00000018">
      <w:pPr>
        <w:spacing w:after="280" w:before="280" w:line="276" w:lineRule="auto"/>
        <w:jc w:val="both"/>
        <w:rPr>
          <w:rFonts w:ascii="Garamond" w:cs="Garamond" w:eastAsia="Garamond" w:hAnsi="Garamond"/>
        </w:rPr>
      </w:pPr>
      <w:r w:rsidDel="00000000" w:rsidR="00000000" w:rsidRPr="00000000">
        <w:rPr>
          <w:rFonts w:ascii="Garamond" w:cs="Garamond" w:eastAsia="Garamond" w:hAnsi="Garamond"/>
          <w:rtl w:val="0"/>
        </w:rPr>
        <w:t xml:space="preserve">2.7 </w:t>
      </w:r>
      <w:r w:rsidDel="00000000" w:rsidR="00000000" w:rsidRPr="00000000">
        <w:rPr>
          <w:rFonts w:ascii="Garamond" w:cs="Garamond" w:eastAsia="Garamond" w:hAnsi="Garamond"/>
          <w:color w:val="000000"/>
          <w:rtl w:val="0"/>
        </w:rPr>
        <w:t xml:space="preserve">L’Ente e il Promotore, ciascuno per gli ambiti di propria competenza, si obbligano inoltre a conservare la citata documentazione adottando delle forme di digitalizzazione (o dematerializzazione) documentale secondo la normativa applicabile. Indipendentemente dal fatto che l’archiviazione della documentazione inerente lo Studio riguardi o meno dati personali (di natura particolare o meno), secondo le definizioni del Regolamento (UE) n. 679/2016 (di seguito, “GDPR”), l’Ente e il Promotore dovranno adottare tutte le misure fisiche e tecniche di cui all’art. 32 del GDPR ed effettuare gli eventuali controlli di sicurezza previsti dalla normativa vigente,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l’Ente potranno avvalersi di soggetti esterni che gestiscano tale obbligo di archiviazione.</w:t>
      </w:r>
      <w:r w:rsidDel="00000000" w:rsidR="00000000" w:rsidRPr="00000000">
        <w:rPr>
          <w:rtl w:val="0"/>
        </w:rPr>
      </w:r>
    </w:p>
    <w:p w:rsidR="00000000" w:rsidDel="00000000" w:rsidP="00000000" w:rsidRDefault="00000000" w:rsidRPr="00000000" w14:paraId="00000019">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2.8 Il Promotore, l’Ente e lo Sperimentatore principale devono rispettare le direttive, le indicazioni, le istruzioni e le raccomandazioni impartite dal Comitato Etico e dall’Autorità Competente.</w:t>
      </w:r>
    </w:p>
    <w:p w:rsidR="00000000" w:rsidDel="00000000" w:rsidP="00000000" w:rsidRDefault="00000000" w:rsidRPr="00000000" w14:paraId="0000001A">
      <w:pPr>
        <w:tabs>
          <w:tab w:val="left" w:leader="none" w:pos="4284"/>
        </w:tabs>
        <w:spacing w:after="280" w:before="280" w:line="276" w:lineRule="auto"/>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Art. 3 – Sperimentatore principale e Co-sperimentatori</w:t>
      </w:r>
    </w:p>
    <w:p w:rsidR="00000000" w:rsidDel="00000000" w:rsidP="00000000" w:rsidRDefault="00000000" w:rsidRPr="00000000" w14:paraId="0000001B">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3.1 Lo Sperimentatore principale sarà coadiuvato nell'esecuzione dello Studio da collaboratori diretti, qualificati in base al Protocollo ad intervenire con poteri discrezionali nell’esecuzione di esso (di seguito “Co-sperimentatori”), nonché dal personale, sanitario e non sanitario, incaricato dall’Ente. Co-sperimentatori ed altro personale opereranno sotto la responsabilità dello Sperimentatore Principale per gli aspetti relativi allo Studio. I predetti soggetti dovranno essere qualificati per la conduzione dello Studio ed aver ricevuto preventivamente adeguata formazione sul Protocollo, secondo la normativa vigente, da parte del Promotore; ciascuno di essi dovrà aver manifestato la propria disponibilità a partecipare allo Studio. In particolare, lo Sperimentatore principale è tenuto a vigilare sul regolare svolgimento dell’attività dei Co-sperimentatori e dell’altro personale partecipante allo Studio, con particolare riferimento ad ipotesi di radiazione o di sospensione che intervenissero per alcuni di essi nel corso dello Studio. </w:t>
      </w:r>
    </w:p>
    <w:p w:rsidR="00000000" w:rsidDel="00000000" w:rsidP="00000000" w:rsidRDefault="00000000" w:rsidRPr="00000000" w14:paraId="0000001C">
      <w:pPr>
        <w:spacing w:after="280" w:before="280" w:line="276" w:lineRule="auto"/>
        <w:jc w:val="both"/>
        <w:rPr>
          <w:rFonts w:ascii="Garamond" w:cs="Garamond" w:eastAsia="Garamond" w:hAnsi="Garamond"/>
        </w:rPr>
      </w:pPr>
      <w:r w:rsidDel="00000000" w:rsidR="00000000" w:rsidRPr="00000000">
        <w:rPr>
          <w:rFonts w:ascii="Garamond" w:cs="Garamond" w:eastAsia="Garamond" w:hAnsi="Garamond"/>
          <w:color w:val="000000"/>
          <w:rtl w:val="0"/>
        </w:rPr>
        <w:t xml:space="preserve">3.2 Qualora il rapporto tra lo Sperimentatore principale e l’Ente dovesse per qualsiasi ragione concludersi, l’Ente deve informarne tempestivamente per iscritto il Promotore, indicando il nominativo di un sostituto</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color w:val="000000"/>
          <w:rtl w:val="0"/>
        </w:rPr>
        <w:t xml:space="preserve">e segnalandolo nella banca dati elettronica europea. L’indicazione del sostituto deve essere oggetto di approvazione da parte del Promotore e del Comitato Etico competente. L’Ente garantisce che il nuovo Sperimentatore principale abbia i requisiti idonei a proseguirla, accetti i termini e le condizioni del presente Contratto e assuma l’impegno di rispettare il Protocollo nell’esecuzione dello Studio. Nelle more dell’approvazione dell’emendamento sostanziale di cambio dello Sperimentatore principale, lo Sperimentatore indicato dall’Ente garantisce la necessaria continuità dell’attività sperimentale.</w:t>
      </w:r>
      <w:r w:rsidDel="00000000" w:rsidR="00000000" w:rsidRPr="00000000">
        <w:rPr>
          <w:rtl w:val="0"/>
        </w:rPr>
      </w:r>
    </w:p>
    <w:p w:rsidR="00000000" w:rsidDel="00000000" w:rsidP="00000000" w:rsidRDefault="00000000" w:rsidRPr="00000000" w14:paraId="0000001D">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Nel caso in cui il Promotore non intenda accettare il nominativo del sostituto proposto dall’Ente oppure questi non proponga un sostituto, il Promotore potrà recedere dal presente Contratto in accordo a quanto previsto dall’art. 7.</w:t>
      </w:r>
    </w:p>
    <w:p w:rsidR="00000000" w:rsidDel="00000000" w:rsidP="00000000" w:rsidRDefault="00000000" w:rsidRPr="00000000" w14:paraId="0000001E">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3.3 Lo Sperimentatore principale, prima di iniziare lo Studio, deve acquisire il consenso informato del paziente o del suo rappresentante legale, secondo quanto previsto dalla vigente normativa in materia di sperimentazioni cliniche e il consenso al trattamento dei dati personali ai sensi e per gli effetti della vigente normativa nazionale e comunitaria in materia di protezione dei dati personali, come successivamente declinato all’art. 11.</w:t>
      </w:r>
    </w:p>
    <w:p w:rsidR="00000000" w:rsidDel="00000000" w:rsidP="00000000" w:rsidRDefault="00000000" w:rsidRPr="00000000" w14:paraId="0000001F">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3.4 Lo Sperimentatore principale ha l’obbligo di registrare e documentare dettagliatamente tutti gli eventi avversi ed eventi avversi gravi e di darne comunicazione al Promotore nei termini previsti dalla legislazione vigente. Inoltre lo Sperimentatore principale deve fornire ogni altra informazione clinica di rilievo indicata nel Protocollo (ad esempio gravidanza), direttamente o indirettamente correlabile all’esecuzione dello Studio, secondo quanto previsto dal Protocollo e dalle norme di Buona Pratica Clinica.</w:t>
      </w:r>
    </w:p>
    <w:p w:rsidR="00000000" w:rsidDel="00000000" w:rsidP="00000000" w:rsidRDefault="00000000" w:rsidRPr="00000000" w14:paraId="00000020">
      <w:pPr>
        <w:spacing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3.5 L’Ente garantisce il corretto svolgimento dello Studio da parte dello Sperimentatore principale e del personale posto sotto la sua responsabilità secondo i più elevati standard di diligenza. In particolare:</w:t>
      </w:r>
    </w:p>
    <w:p w:rsidR="00000000" w:rsidDel="00000000" w:rsidP="00000000" w:rsidRDefault="00000000" w:rsidRPr="00000000" w14:paraId="00000021">
      <w:pPr>
        <w:spacing w:line="276" w:lineRule="auto"/>
        <w:ind w:left="567" w:firstLine="0"/>
        <w:jc w:val="both"/>
        <w:rPr>
          <w:rFonts w:ascii="Garamond" w:cs="Garamond" w:eastAsia="Garamond" w:hAnsi="Garamond"/>
        </w:rPr>
      </w:pPr>
      <w:r w:rsidDel="00000000" w:rsidR="00000000" w:rsidRPr="00000000">
        <w:rPr>
          <w:rFonts w:ascii="Garamond" w:cs="Garamond" w:eastAsia="Garamond" w:hAnsi="Garamond"/>
          <w:color w:val="000000"/>
          <w:rtl w:val="0"/>
        </w:rPr>
        <w:t xml:space="preserve">3.5.1 Lo Sperimentatore principale deve consegnare tutte le Schede Raccolta Dati (</w:t>
      </w:r>
      <w:r w:rsidDel="00000000" w:rsidR="00000000" w:rsidRPr="00000000">
        <w:rPr>
          <w:rFonts w:ascii="Garamond" w:cs="Garamond" w:eastAsia="Garamond" w:hAnsi="Garamond"/>
          <w:i w:val="1"/>
          <w:color w:val="000000"/>
          <w:rtl w:val="0"/>
        </w:rPr>
        <w:t xml:space="preserve">Case</w:t>
      </w:r>
      <w:r w:rsidDel="00000000" w:rsidR="00000000" w:rsidRPr="00000000">
        <w:rPr>
          <w:rFonts w:ascii="Garamond" w:cs="Garamond" w:eastAsia="Garamond" w:hAnsi="Garamond"/>
          <w:color w:val="000000"/>
          <w:rtl w:val="0"/>
        </w:rPr>
        <w:t xml:space="preserve"> </w:t>
      </w:r>
      <w:r w:rsidDel="00000000" w:rsidR="00000000" w:rsidRPr="00000000">
        <w:rPr>
          <w:rFonts w:ascii="Garamond" w:cs="Garamond" w:eastAsia="Garamond" w:hAnsi="Garamond"/>
          <w:i w:val="1"/>
          <w:color w:val="000000"/>
          <w:rtl w:val="0"/>
        </w:rPr>
        <w:t xml:space="preserve">Report Forms-CRF</w:t>
      </w:r>
      <w:r w:rsidDel="00000000" w:rsidR="00000000" w:rsidRPr="00000000">
        <w:rPr>
          <w:rFonts w:ascii="Garamond" w:cs="Garamond" w:eastAsia="Garamond" w:hAnsi="Garamond"/>
          <w:color w:val="000000"/>
          <w:rtl w:val="0"/>
        </w:rPr>
        <w:t xml:space="preserve">) correttamente compilate e pseudonimizzate, secondo termini e modalità previsti dal Protocollo dello Studio e dalla normativa applicabile, in formato cartaceo o elettronico, </w:t>
      </w:r>
      <w:r w:rsidDel="00000000" w:rsidR="00000000" w:rsidRPr="00000000">
        <w:rPr>
          <w:rFonts w:ascii="Garamond" w:cs="Garamond" w:eastAsia="Garamond" w:hAnsi="Garamond"/>
          <w:rtl w:val="0"/>
        </w:rPr>
        <w:t xml:space="preserve">e comunque con tempestività come da GCP, entro i termini previsti dal Protocollo dello Studio.</w:t>
      </w:r>
    </w:p>
    <w:p w:rsidR="00000000" w:rsidDel="00000000" w:rsidP="00000000" w:rsidRDefault="00000000" w:rsidRPr="00000000" w14:paraId="00000022">
      <w:pPr>
        <w:spacing w:line="276" w:lineRule="auto"/>
        <w:ind w:left="567" w:firstLine="0"/>
        <w:jc w:val="both"/>
        <w:rPr>
          <w:rFonts w:ascii="Garamond" w:cs="Garamond" w:eastAsia="Garamond" w:hAnsi="Garamond"/>
        </w:rPr>
      </w:pPr>
      <w:r w:rsidDel="00000000" w:rsidR="00000000" w:rsidRPr="00000000">
        <w:rPr>
          <w:rFonts w:ascii="Garamond" w:cs="Garamond" w:eastAsia="Garamond" w:hAnsi="Garamond"/>
          <w:color w:val="000000"/>
          <w:rtl w:val="0"/>
        </w:rPr>
        <w:t xml:space="preserve">3.5.2 Lo Sperimentatore principale si impegna altresì a risolvere le richieste di chiarimento (</w:t>
      </w:r>
      <w:r w:rsidDel="00000000" w:rsidR="00000000" w:rsidRPr="00000000">
        <w:rPr>
          <w:rFonts w:ascii="Garamond" w:cs="Garamond" w:eastAsia="Garamond" w:hAnsi="Garamond"/>
          <w:i w:val="1"/>
          <w:color w:val="000000"/>
          <w:rtl w:val="0"/>
        </w:rPr>
        <w:t xml:space="preserve">queries</w:t>
      </w:r>
      <w:r w:rsidDel="00000000" w:rsidR="00000000" w:rsidRPr="00000000">
        <w:rPr>
          <w:rFonts w:ascii="Garamond" w:cs="Garamond" w:eastAsia="Garamond" w:hAnsi="Garamond"/>
          <w:color w:val="000000"/>
          <w:rtl w:val="0"/>
        </w:rPr>
        <w:t xml:space="preserve">) generate dal Promotore entro i termini previsti dal Protocollo dello Studio.</w:t>
      </w:r>
      <w:r w:rsidDel="00000000" w:rsidR="00000000" w:rsidRPr="00000000">
        <w:rPr>
          <w:rtl w:val="0"/>
        </w:rPr>
      </w:r>
    </w:p>
    <w:p w:rsidR="00000000" w:rsidDel="00000000" w:rsidP="00000000" w:rsidRDefault="00000000" w:rsidRPr="00000000" w14:paraId="00000023">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3.6 L’Ente ed il Promotore garantiscono che i campioni biologici (sangue, urine, saliva ecc.) dei pazienti coinvolti nello Studio di cui al presente Contratto saranno utilizzati esclusivamente per lo Studio oggetto del presente Contratto, o per eventuali sottostudi inclusi nel protocollo e oggetto di consenso informato da parte del paziente, secondo le previsioni della vigente normativa. L’eventuale conservazione e successivo utilizzo sono vincolati all’acquisizione di uno specifico consenso informato da parte del paziente (o del genitore/tutore legale), al parere favorevole del Comitato Etico, e dovranno svolgersi nei limiti e con le garanzie previste dalle norme vigenti e dagli atti di indirizzo di cui all’art. 1, comma 1, lettera </w:t>
      </w:r>
      <w:r w:rsidDel="00000000" w:rsidR="00000000" w:rsidRPr="00000000">
        <w:rPr>
          <w:rFonts w:ascii="Garamond" w:cs="Garamond" w:eastAsia="Garamond" w:hAnsi="Garamond"/>
          <w:i w:val="1"/>
          <w:color w:val="000000"/>
          <w:rtl w:val="0"/>
        </w:rPr>
        <w:t xml:space="preserve">b</w:t>
      </w:r>
      <w:r w:rsidDel="00000000" w:rsidR="00000000" w:rsidRPr="00000000">
        <w:rPr>
          <w:rFonts w:ascii="Garamond" w:cs="Garamond" w:eastAsia="Garamond" w:hAnsi="Garamond"/>
          <w:color w:val="000000"/>
          <w:rtl w:val="0"/>
        </w:rPr>
        <w:t xml:space="preserve">, del D. Lgs. 14 maggio 2019 n. </w:t>
      </w:r>
    </w:p>
    <w:p w:rsidR="00000000" w:rsidDel="00000000" w:rsidP="00000000" w:rsidRDefault="00000000" w:rsidRPr="00000000" w14:paraId="00000024">
      <w:pPr>
        <w:keepNext w:val="1"/>
        <w:spacing w:after="280" w:before="280" w:line="276" w:lineRule="auto"/>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Art. 4 – Durata, Recesso e Risoluzione</w:t>
      </w:r>
    </w:p>
    <w:p w:rsidR="00000000" w:rsidDel="00000000" w:rsidP="00000000" w:rsidRDefault="00000000" w:rsidRPr="00000000" w14:paraId="00000025">
      <w:pPr>
        <w:spacing w:line="276" w:lineRule="auto"/>
        <w:jc w:val="both"/>
        <w:rPr>
          <w:rFonts w:ascii="Garamond" w:cs="Garamond" w:eastAsia="Garamond" w:hAnsi="Garamond"/>
        </w:rPr>
      </w:pPr>
      <w:r w:rsidDel="00000000" w:rsidR="00000000" w:rsidRPr="00000000">
        <w:rPr>
          <w:rFonts w:ascii="Garamond" w:cs="Garamond" w:eastAsia="Garamond" w:hAnsi="Garamond"/>
          <w:color w:val="000000"/>
          <w:rtl w:val="0"/>
        </w:rPr>
        <w:t xml:space="preserve">4.1 Il presente Contratto produrrà effetti a partire dalla data di ultima sottoscrizione (“Data di decorrenza”) e rimarrà in vigore sino all’effettiva conclusione dello Studio presso l’Ente, così come previsto nel Protocollo di studio, salvo eventuali modifiche concordate tra le Parti. </w:t>
      </w:r>
      <w:r w:rsidDel="00000000" w:rsidR="00000000" w:rsidRPr="00000000">
        <w:rPr>
          <w:rtl w:val="0"/>
        </w:rPr>
      </w:r>
    </w:p>
    <w:p w:rsidR="00000000" w:rsidDel="00000000" w:rsidP="00000000" w:rsidRDefault="00000000" w:rsidRPr="00000000" w14:paraId="00000026">
      <w:pPr>
        <w:spacing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Fermo restando quanto sopra, il presente Contratto produrrà i suoi effetti a seguito del rilascio di formale autorizzazione da parte dell’Autorità Competente.</w:t>
      </w:r>
    </w:p>
    <w:p w:rsidR="00000000" w:rsidDel="00000000" w:rsidP="00000000" w:rsidRDefault="00000000" w:rsidRPr="00000000" w14:paraId="00000027">
      <w:pPr>
        <w:spacing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4.2 L’Ente si riserva il diritto di recedere dal presente Contratto mediante comunicazione scritta e con preavviso di 30 giorni da inoltrare al Promotore con raccomandata A.R. o PEC nei casi di:</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insolvenza del Promotore, proposizione di concordati anche stragiudiziali con i creditori del Promotore o avvio di procedure esecutive nei confronti del Promotore.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cessione di tutti o di parte dei beni del Promotore ai creditori o definizione con gli stessi di un accordo per la moratoria dei debiti.</w:t>
      </w:r>
    </w:p>
    <w:p w:rsidR="00000000" w:rsidDel="00000000" w:rsidP="00000000" w:rsidRDefault="00000000" w:rsidRPr="00000000" w14:paraId="0000002A">
      <w:pPr>
        <w:spacing w:after="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Il preavviso avrà effetto dal momento del ricevimento da parte del Promotore della comunicazione di cui sopra.</w:t>
      </w:r>
    </w:p>
    <w:p w:rsidR="00000000" w:rsidDel="00000000" w:rsidP="00000000" w:rsidRDefault="00000000" w:rsidRPr="00000000" w14:paraId="0000002B">
      <w:pPr>
        <w:spacing w:line="276" w:lineRule="auto"/>
        <w:jc w:val="both"/>
        <w:rPr>
          <w:rFonts w:ascii="Garamond" w:cs="Garamond" w:eastAsia="Garamond" w:hAnsi="Garamond"/>
        </w:rPr>
      </w:pPr>
      <w:r w:rsidDel="00000000" w:rsidR="00000000" w:rsidRPr="00000000">
        <w:rPr>
          <w:rFonts w:ascii="Garamond" w:cs="Garamond" w:eastAsia="Garamond" w:hAnsi="Garamond"/>
          <w:color w:val="000000"/>
          <w:rtl w:val="0"/>
        </w:rPr>
        <w:t xml:space="preserve">4.3 Il Promotore, ai sensi dell’art. 1373, comma 2, Codice Civile, si riserva il diritto di recedere dal presente Contratto in qualunque momento per giustificati motivi mediante comunicazione scritta inviata a mezzo raccomandata A.R. o PEC, con preavviso di 30 giorni. Tale preavviso avrà effetto dal momento del ricevimento da parte dell’Ente di detta comunicazione.</w:t>
      </w:r>
      <w:r w:rsidDel="00000000" w:rsidR="00000000" w:rsidRPr="00000000">
        <w:rPr>
          <w:rtl w:val="0"/>
        </w:rPr>
      </w:r>
    </w:p>
    <w:p w:rsidR="00000000" w:rsidDel="00000000" w:rsidP="00000000" w:rsidRDefault="00000000" w:rsidRPr="00000000" w14:paraId="0000002C">
      <w:pPr>
        <w:spacing w:after="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In caso di recesso anticipato, il Promotore ha diritto di ricevere, quale proprietario a titolo originario, tutti i dati e risultati, anche parziali, ottenuti dall’Ente nel corso dello Studio e anche successivamente, se derivanti da o correlati a essa.</w:t>
      </w:r>
    </w:p>
    <w:p w:rsidR="00000000" w:rsidDel="00000000" w:rsidP="00000000" w:rsidRDefault="00000000" w:rsidRPr="00000000" w14:paraId="0000002D">
      <w:pPr>
        <w:spacing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4.4 Gli effetti del presente Contratto cesseranno automaticamente ai sensi dell’art. 1454 del Codice Civile nel caso in cui una delle Parti non abbia adempiuto a uno degli obblighi previsti dal presente Contratto entro 30 giorni dalla richiesta scritta di adempimento presentata dall’altra parte. </w:t>
      </w:r>
    </w:p>
    <w:p w:rsidR="00000000" w:rsidDel="00000000" w:rsidP="00000000" w:rsidRDefault="00000000" w:rsidRPr="00000000" w14:paraId="0000002E">
      <w:pPr>
        <w:spacing w:after="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Resta in ogni caso salva l’applicabilità degli artt. 1218 e seguenti del Codice Civile.</w:t>
      </w:r>
    </w:p>
    <w:p w:rsidR="00000000" w:rsidDel="00000000" w:rsidP="00000000" w:rsidRDefault="00000000" w:rsidRPr="00000000" w14:paraId="0000002F">
      <w:pPr>
        <w:spacing w:after="280" w:before="280" w:line="276" w:lineRule="auto"/>
        <w:jc w:val="both"/>
        <w:rPr>
          <w:rFonts w:ascii="Garamond" w:cs="Garamond" w:eastAsia="Garamond" w:hAnsi="Garamond"/>
          <w:color w:val="000000"/>
        </w:rPr>
      </w:pPr>
      <w:bookmarkStart w:colFirst="0" w:colLast="0" w:name="_heading=h.30j0zll" w:id="1"/>
      <w:bookmarkEnd w:id="1"/>
      <w:r w:rsidDel="00000000" w:rsidR="00000000" w:rsidRPr="00000000">
        <w:rPr>
          <w:rFonts w:ascii="Garamond" w:cs="Garamond" w:eastAsia="Garamond" w:hAnsi="Garamond"/>
          <w:color w:val="000000"/>
          <w:rtl w:val="0"/>
        </w:rPr>
        <w:t xml:space="preserve">4.5 In tutti i casi di interruzione o di risoluzione del presente Contratto, sarà attuata ogni precauzione per garantire la massima tutela dei pazienti già coinvolti, in accordo con quanto previsto dal Protocollo approvato dal Comitato Etico, garantendo, nei limiti e con le modalità previste dall’art. 4.2, la continuità terapeutica.</w:t>
      </w:r>
    </w:p>
    <w:p w:rsidR="00000000" w:rsidDel="00000000" w:rsidP="00000000" w:rsidRDefault="00000000" w:rsidRPr="00000000" w14:paraId="00000030">
      <w:pPr>
        <w:spacing w:after="280" w:before="280" w:line="276" w:lineRule="auto"/>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Art. 5 - Relazione finale, titolarità e utilizzazione dei risultati</w:t>
      </w:r>
    </w:p>
    <w:p w:rsidR="00000000" w:rsidDel="00000000" w:rsidP="00000000" w:rsidRDefault="00000000" w:rsidRPr="00000000" w14:paraId="00000031">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5.1 Il Promotore si impegna a divulgare tutti i risultati dello studio anche qualora negativi.</w:t>
      </w:r>
    </w:p>
    <w:p w:rsidR="00000000" w:rsidDel="00000000" w:rsidP="00000000" w:rsidRDefault="00000000" w:rsidRPr="00000000" w14:paraId="00000032">
      <w:pPr>
        <w:spacing w:after="280" w:before="280" w:line="276" w:lineRule="auto"/>
        <w:jc w:val="both"/>
        <w:rPr>
          <w:rFonts w:ascii="Garamond" w:cs="Garamond" w:eastAsia="Garamond" w:hAnsi="Garamond"/>
        </w:rPr>
      </w:pPr>
      <w:r w:rsidDel="00000000" w:rsidR="00000000" w:rsidRPr="00000000">
        <w:rPr>
          <w:rFonts w:ascii="Garamond" w:cs="Garamond" w:eastAsia="Garamond" w:hAnsi="Garamond"/>
          <w:color w:val="000000"/>
          <w:rtl w:val="0"/>
        </w:rPr>
        <w:t xml:space="preserve">5.2 Tutti i dati, i risultati, le informazioni, i materiali, le scoperte e le invenzioni derivanti dall'esecuzione dello Studio, nel perseguimento degli obiettivi della stessa, sono di proprietà esclusiva del Promotore salvo il diritto degli Sperimentatori, ricorrendone i presupposti, di esserne riconosciuti autori.</w:t>
      </w:r>
      <w:r w:rsidDel="00000000" w:rsidR="00000000" w:rsidRPr="00000000">
        <w:rPr>
          <w:rtl w:val="0"/>
        </w:rPr>
      </w:r>
    </w:p>
    <w:p w:rsidR="00000000" w:rsidDel="00000000" w:rsidP="00000000" w:rsidRDefault="00000000" w:rsidRPr="00000000" w14:paraId="00000033">
      <w:pPr>
        <w:spacing w:after="280" w:before="280" w:line="276" w:lineRule="auto"/>
        <w:jc w:val="both"/>
        <w:rPr>
          <w:rFonts w:ascii="Garamond" w:cs="Garamond" w:eastAsia="Garamond" w:hAnsi="Garamond"/>
        </w:rPr>
      </w:pPr>
      <w:r w:rsidDel="00000000" w:rsidR="00000000" w:rsidRPr="00000000">
        <w:rPr>
          <w:rFonts w:ascii="Garamond" w:cs="Garamond" w:eastAsia="Garamond" w:hAnsi="Garamond"/>
          <w:color w:val="000000"/>
          <w:rtl w:val="0"/>
        </w:rPr>
        <w:t xml:space="preserve">A fronte di una procedura attivata, ovvero da attivarsi, da parte del Promotore per il deposito di una domanda di brevetto avente a oggetto invenzioni ricavate nel corso dello Studio, l’Ente, e per esso lo Sperimentatore principale, si impegnano a fornire al Promotore, con spese a carico dello stesso, il supporto, anche documentale, utile a tal fine.</w:t>
      </w:r>
      <w:r w:rsidDel="00000000" w:rsidR="00000000" w:rsidRPr="00000000">
        <w:rPr>
          <w:rtl w:val="0"/>
        </w:rPr>
      </w:r>
    </w:p>
    <w:p w:rsidR="00000000" w:rsidDel="00000000" w:rsidP="00000000" w:rsidRDefault="00000000" w:rsidRPr="00000000" w14:paraId="00000034">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5.3 L’Ente può utilizzare i dati e risultati dello Studio, del cui trattamento è autonomo titolare ai sensi di legge, unicamente per i propri scopi istituzionali scientifici e di ricerca. Tale utilizzo non deve in alcun caso pregiudicare la segretezza degli stessi e la tutela brevettuale dei relativi diritti di proprietà intellettuale spettanti al Promotore.</w:t>
      </w:r>
    </w:p>
    <w:p w:rsidR="00000000" w:rsidDel="00000000" w:rsidP="00000000" w:rsidRDefault="00000000" w:rsidRPr="00000000" w14:paraId="00000035">
      <w:pPr>
        <w:spacing w:after="280" w:before="280" w:line="276" w:lineRule="auto"/>
        <w:jc w:val="both"/>
        <w:rPr>
          <w:rFonts w:ascii="Garamond" w:cs="Garamond" w:eastAsia="Garamond" w:hAnsi="Garamond"/>
        </w:rPr>
      </w:pPr>
      <w:r w:rsidDel="00000000" w:rsidR="00000000" w:rsidRPr="00000000">
        <w:rPr>
          <w:rFonts w:ascii="Garamond" w:cs="Garamond" w:eastAsia="Garamond" w:hAnsi="Garamond"/>
          <w:color w:val="000000"/>
          <w:rtl w:val="0"/>
        </w:rPr>
        <w:t xml:space="preserve">Le Parti riconoscono reciprocamente che resteranno titolari dei diritti di proprietà industriale e intellettuale relativi alle proprie pregresse conoscenze (</w:t>
      </w:r>
      <w:r w:rsidDel="00000000" w:rsidR="00000000" w:rsidRPr="00000000">
        <w:rPr>
          <w:rFonts w:ascii="Garamond" w:cs="Garamond" w:eastAsia="Garamond" w:hAnsi="Garamond"/>
          <w:i w:val="1"/>
          <w:color w:val="000000"/>
          <w:rtl w:val="0"/>
        </w:rPr>
        <w:t xml:space="preserve">background knowledge</w:t>
      </w:r>
      <w:r w:rsidDel="00000000" w:rsidR="00000000" w:rsidRPr="00000000">
        <w:rPr>
          <w:rFonts w:ascii="Garamond" w:cs="Garamond" w:eastAsia="Garamond" w:hAnsi="Garamond"/>
          <w:color w:val="000000"/>
          <w:rtl w:val="0"/>
        </w:rPr>
        <w:t xml:space="preserve">).</w:t>
      </w:r>
      <w:r w:rsidDel="00000000" w:rsidR="00000000" w:rsidRPr="00000000">
        <w:rPr>
          <w:rtl w:val="0"/>
        </w:rPr>
      </w:r>
    </w:p>
    <w:p w:rsidR="00000000" w:rsidDel="00000000" w:rsidP="00000000" w:rsidRDefault="00000000" w:rsidRPr="00000000" w14:paraId="00000036">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5.4 Le disposizioni del presente articolo resteranno valide ed efficaci anche dopo la risoluzione o la cessazione degli effetti del presente Contratto.</w:t>
      </w:r>
    </w:p>
    <w:p w:rsidR="00000000" w:rsidDel="00000000" w:rsidP="00000000" w:rsidRDefault="00000000" w:rsidRPr="00000000" w14:paraId="00000037">
      <w:pPr>
        <w:spacing w:after="280" w:before="280" w:line="276" w:lineRule="auto"/>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Art. 6 Segretezza di informazioni tecnico-commerciali e diffusione dei risultati</w:t>
      </w:r>
    </w:p>
    <w:p w:rsidR="00000000" w:rsidDel="00000000" w:rsidP="00000000" w:rsidRDefault="00000000" w:rsidRPr="00000000" w14:paraId="00000038">
      <w:pPr>
        <w:spacing w:before="280" w:line="276" w:lineRule="auto"/>
        <w:jc w:val="both"/>
        <w:rPr>
          <w:rFonts w:ascii="Garamond" w:cs="Garamond" w:eastAsia="Garamond" w:hAnsi="Garamond"/>
        </w:rPr>
      </w:pPr>
      <w:r w:rsidDel="00000000" w:rsidR="00000000" w:rsidRPr="00000000">
        <w:rPr>
          <w:rFonts w:ascii="Garamond" w:cs="Garamond" w:eastAsia="Garamond" w:hAnsi="Garamond"/>
          <w:color w:val="000000"/>
          <w:rtl w:val="0"/>
        </w:rPr>
        <w:t xml:space="preserve">6.1 Con la sottoscrizione del presente Contratto, ciascuna delle Parti si impegna a mantenere riservate per l’intera durata del presente Contratto </w:t>
      </w:r>
      <w:r w:rsidDel="00000000" w:rsidR="00000000" w:rsidRPr="00000000">
        <w:rPr>
          <w:rFonts w:ascii="Garamond" w:cs="Garamond" w:eastAsia="Garamond" w:hAnsi="Garamond"/>
          <w:i w:val="1"/>
          <w:color w:val="000000"/>
          <w:rtl w:val="0"/>
        </w:rPr>
        <w:t xml:space="preserve">(termine</w:t>
      </w:r>
      <w:r w:rsidDel="00000000" w:rsidR="00000000" w:rsidRPr="00000000">
        <w:rPr>
          <w:rFonts w:ascii="Garamond" w:cs="Garamond" w:eastAsia="Garamond" w:hAnsi="Garamond"/>
          <w:color w:val="000000"/>
          <w:rtl w:val="0"/>
        </w:rPr>
        <w:t xml:space="preserve"> </w:t>
      </w:r>
      <w:r w:rsidDel="00000000" w:rsidR="00000000" w:rsidRPr="00000000">
        <w:rPr>
          <w:rFonts w:ascii="Garamond" w:cs="Garamond" w:eastAsia="Garamond" w:hAnsi="Garamond"/>
          <w:i w:val="1"/>
          <w:color w:val="000000"/>
          <w:rtl w:val="0"/>
        </w:rPr>
        <w:t xml:space="preserve">estensibile in sede negoziale fino alla loro caduta in pubblico dominio</w:t>
      </w:r>
      <w:r w:rsidDel="00000000" w:rsidR="00000000" w:rsidRPr="00000000">
        <w:rPr>
          <w:rFonts w:ascii="Garamond" w:cs="Garamond" w:eastAsia="Garamond" w:hAnsi="Garamond"/>
          <w:color w:val="000000"/>
          <w:rtl w:val="0"/>
        </w:rPr>
        <w:t xml:space="preserve">), tutte le informazioni di natura tecnica e/o commerciale messe a sua disposizione dall’altra Parte e/o sviluppate nel corso dello Studio e nel perseguimento degli obiettivi della stessa (tra cui a titolo esemplificativo ma non limitativo la </w:t>
      </w:r>
      <w:r w:rsidDel="00000000" w:rsidR="00000000" w:rsidRPr="00000000">
        <w:rPr>
          <w:rFonts w:ascii="Garamond" w:cs="Garamond" w:eastAsia="Garamond" w:hAnsi="Garamond"/>
          <w:i w:val="1"/>
          <w:color w:val="000000"/>
          <w:rtl w:val="0"/>
        </w:rPr>
        <w:t xml:space="preserve">Investigator Brochure</w:t>
      </w:r>
      <w:r w:rsidDel="00000000" w:rsidR="00000000" w:rsidRPr="00000000">
        <w:rPr>
          <w:rFonts w:ascii="Garamond" w:cs="Garamond" w:eastAsia="Garamond" w:hAnsi="Garamond"/>
          <w:color w:val="000000"/>
          <w:rtl w:val="0"/>
        </w:rPr>
        <w:t xml:space="preserve">, le informazioni, dati e materiali riguardanti il medicinale oggetto della Studio), che siano classificabili come “Segreti Commerciali” ai sensi degli art. 98 e 99 del Codice della Proprietà Industriale (D. Lgs. n. 30/2005, come modificato dal D. Lgs. n. 63/2018 in recepimento della Direttiva UE 2016/943), adottando ogni misura di carattere contrattuale, tecnologico o fisico idonea per la loro protezione, anche nei confronti di propri dipendenti, collaboratori, sub-appaltatori, danti o aventi causa.</w:t>
      </w:r>
      <w:r w:rsidDel="00000000" w:rsidR="00000000" w:rsidRPr="00000000">
        <w:rPr>
          <w:rtl w:val="0"/>
        </w:rPr>
      </w:r>
    </w:p>
    <w:p w:rsidR="00000000" w:rsidDel="00000000" w:rsidP="00000000" w:rsidRDefault="00000000" w:rsidRPr="00000000" w14:paraId="00000039">
      <w:pPr>
        <w:spacing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Ciascuna delle Parti inoltre dichiara e garantisce quanto segue:</w:t>
      </w:r>
    </w:p>
    <w:p w:rsidR="00000000" w:rsidDel="00000000" w:rsidP="00000000" w:rsidRDefault="00000000" w:rsidRPr="00000000" w14:paraId="0000003A">
      <w:pPr>
        <w:spacing w:line="276" w:lineRule="auto"/>
        <w:ind w:left="284" w:firstLine="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(i) i propri Segreti Commerciali sono stati acquisiti, utilizzati e rivelati lecitamente e non vi sono – per quanto ad essa noto – azioni giudiziarie, contestazioni, richieste di risarcimento o di indennizzo promosse anche in via stragiudiziale, da parte di terzi rivendicanti la titolarità di tali segreti;</w:t>
      </w:r>
    </w:p>
    <w:p w:rsidR="00000000" w:rsidDel="00000000" w:rsidP="00000000" w:rsidRDefault="00000000" w:rsidRPr="00000000" w14:paraId="0000003B">
      <w:pPr>
        <w:spacing w:line="276" w:lineRule="auto"/>
        <w:ind w:left="284" w:firstLine="0"/>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(ii) essa, pertanto, terrà indenne e manleverà l’altra Parte da azioni giudiziarie, contestazioni, richieste di risarcimento o di indennizzo promosse anche in via stragiudiziale, da parte di terzi rivendicanti la titolarità di tali Segreti Commerciali.</w:t>
      </w:r>
    </w:p>
    <w:p w:rsidR="00000000" w:rsidDel="00000000" w:rsidP="00000000" w:rsidRDefault="00000000" w:rsidRPr="00000000" w14:paraId="0000003C">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6.2 Le Parti sono obbligate all'adeguata e corretta diffusione e pubblicazione dei risultati dello Studio nonché alla loro adeguata comunicazione ai pazienti partecipanti ed ai rappresentanti dei pazienti. Il Promotore, ai sensi della vigente normativa, è tenuto a rendere pubblici tempestivamente i risultati, anche se negativi, ottenuti a conclusione dello Studio, non appena disponibili da parte di tutti i Centri partecipanti e comunque non oltre i termini a tal fine stabiliti dalle disposizioni applicabili dell’Unione Europea.</w:t>
      </w:r>
    </w:p>
    <w:p w:rsidR="00000000" w:rsidDel="00000000" w:rsidP="00000000" w:rsidRDefault="00000000" w:rsidRPr="00000000" w14:paraId="0000003D">
      <w:pPr>
        <w:spacing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6.3 Lo Sperimentatore principale ha diritto di diffondere e pubblicare, senza limitazione alcuna, i risultati dello Studio ottenuti presso l’Ente, nel rispetto delle disposizioni vigenti in materia di riservatezza dei dati sensibili, di protezione dei dati personali e di tutela della proprietà intellettuale, nonché nel rispetto dei termini e delle condizioni di cui al presente Contratto.</w:t>
      </w:r>
    </w:p>
    <w:p w:rsidR="00000000" w:rsidDel="00000000" w:rsidP="00000000" w:rsidRDefault="00000000" w:rsidRPr="00000000" w14:paraId="0000003E">
      <w:pPr>
        <w:spacing w:after="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Per garantire la correttezza della raccolta e la veridicità dell'elaborazione dei dati e dei risultati dello Studio ottenuti presso l’Ente, in vista della loro presentazione o pubblicazione, almeno 60 giorni prima di esse lo Sperimentatore principale dovrà trasmettere al Promotore il testo del documento destinato ad essere presentato o pubblicato. Ove dovessero sorgere questioni relative all'integrità scientifica del documento e/o questioni afferenti agli aspetti regolatori, brevettuali o di tutela della proprietà intellettuale, le Parti e lo Sperimentatore Principale procederanno nei 60 giorni successivi al riesame del documento. Lo Sperimentatore principale accetterà di tenere conto dei suggerimenti del Promotore nella presentazione o pubblicazione, solo se necessari ai fini della tutela della riservatezza delle informazioni, dei dati personali e della tutela della proprietà intellettuale, purché non in contrasto con l'attendibilità dei dati, con i diritti, la sicurezza e il benessere dei pazienti.</w:t>
      </w:r>
    </w:p>
    <w:p w:rsidR="00000000" w:rsidDel="00000000" w:rsidP="00000000" w:rsidRDefault="00000000" w:rsidRPr="00000000" w14:paraId="0000003F">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6.4 Il Promotore riconosce di non aver diritto di chiedere l'eliminazione delle informazioni contenute nel documento, salvo quando tali richieste e modifiche siano necessarie ai fini della tutela della riservatezza dei dati, della protezione dei dati personali e della tutela della proprietà intellettuale.</w:t>
      </w:r>
    </w:p>
    <w:p w:rsidR="00000000" w:rsidDel="00000000" w:rsidP="00000000" w:rsidRDefault="00000000" w:rsidRPr="00000000" w14:paraId="00000040">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6.5 Il Promotore, allo scopo di presentare una richiesta di brevetto e qualora risulti necessario, potrà chiedere allo Sperimentatore principale di differire di ulteriori 90 giorni la pubblicazione o presentazione del documento. </w:t>
      </w:r>
    </w:p>
    <w:p w:rsidR="00000000" w:rsidDel="00000000" w:rsidP="00000000" w:rsidRDefault="00000000" w:rsidRPr="00000000" w14:paraId="00000041">
      <w:pPr>
        <w:spacing w:before="280" w:line="276" w:lineRule="auto"/>
        <w:jc w:val="both"/>
        <w:rPr>
          <w:rFonts w:ascii="Garamond" w:cs="Garamond" w:eastAsia="Garamond" w:hAnsi="Garamond"/>
        </w:rPr>
      </w:pPr>
      <w:r w:rsidDel="00000000" w:rsidR="00000000" w:rsidRPr="00000000">
        <w:rPr>
          <w:rFonts w:ascii="Garamond" w:cs="Garamond" w:eastAsia="Garamond" w:hAnsi="Garamond"/>
          <w:color w:val="000000"/>
          <w:rtl w:val="0"/>
        </w:rPr>
        <w:t xml:space="preserve">In caso di Studio multicentrico, lo Sperimentatore principale non potrà pubblicare i dati o risultati del proprio Centro sino a che tutti i dati e risultati dello Studio siano stati integralmente pubblicati ovvero per almeno 12 mesi dalla conclusione dello Studio, dalla sua interruzione o chiusura anticipata.</w:t>
      </w:r>
      <w:r w:rsidDel="00000000" w:rsidR="00000000" w:rsidRPr="00000000">
        <w:rPr>
          <w:rtl w:val="0"/>
        </w:rPr>
      </w:r>
    </w:p>
    <w:p w:rsidR="00000000" w:rsidDel="00000000" w:rsidP="00000000" w:rsidRDefault="00000000" w:rsidRPr="00000000" w14:paraId="00000042">
      <w:pPr>
        <w:spacing w:after="280" w:line="276" w:lineRule="auto"/>
        <w:jc w:val="both"/>
        <w:rPr>
          <w:rFonts w:ascii="Garamond" w:cs="Garamond" w:eastAsia="Garamond" w:hAnsi="Garamond"/>
        </w:rPr>
      </w:pPr>
      <w:r w:rsidDel="00000000" w:rsidR="00000000" w:rsidRPr="00000000">
        <w:rPr>
          <w:rFonts w:ascii="Garamond" w:cs="Garamond" w:eastAsia="Garamond" w:hAnsi="Garamond"/>
          <w:color w:val="000000"/>
          <w:rtl w:val="0"/>
        </w:rPr>
        <w:t xml:space="preserve">Laddove la pubblicazione recante i risultati di uno Studio multicentrico ad opera del Promotore, o del terzo da questi designato, non venga effettuata entro __12__ mesi (</w:t>
      </w:r>
      <w:r w:rsidDel="00000000" w:rsidR="00000000" w:rsidRPr="00000000">
        <w:rPr>
          <w:rFonts w:ascii="Garamond" w:cs="Garamond" w:eastAsia="Garamond" w:hAnsi="Garamond"/>
          <w:i w:val="1"/>
          <w:color w:val="000000"/>
          <w:rtl w:val="0"/>
        </w:rPr>
        <w:t xml:space="preserve">secondo la normativa vigente almeno dodici mesi</w:t>
      </w:r>
      <w:r w:rsidDel="00000000" w:rsidR="00000000" w:rsidRPr="00000000">
        <w:rPr>
          <w:rFonts w:ascii="Garamond" w:cs="Garamond" w:eastAsia="Garamond" w:hAnsi="Garamond"/>
          <w:color w:val="000000"/>
          <w:rtl w:val="0"/>
        </w:rPr>
        <w:t xml:space="preserve">) dalla fine dello Studio multicentrico, lo Sperimentatore potrà pubblicare i risultati ottenuti presso l’Ente, nel rispetto di quanto contenuto nel presente articolo.</w:t>
      </w:r>
      <w:r w:rsidDel="00000000" w:rsidR="00000000" w:rsidRPr="00000000">
        <w:rPr>
          <w:rtl w:val="0"/>
        </w:rPr>
      </w:r>
    </w:p>
    <w:p w:rsidR="00000000" w:rsidDel="00000000" w:rsidP="00000000" w:rsidRDefault="00000000" w:rsidRPr="00000000" w14:paraId="00000043">
      <w:pPr>
        <w:spacing w:after="280" w:before="280" w:line="276" w:lineRule="auto"/>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Art. 7 – Trattamento dei dati personali</w:t>
      </w:r>
    </w:p>
    <w:p w:rsidR="00000000" w:rsidDel="00000000" w:rsidP="00000000" w:rsidRDefault="00000000" w:rsidRPr="00000000" w14:paraId="00000044">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7.1</w:t>
        <w:tab/>
        <w:t xml:space="preserve">Le Parti, nell’esecuzione delle attività previste dal presente Contratto, si impegnano a trattare i dati personali, di cui vengano per qualsiasi motivo a conoscenza durante lo Studio , nel rispetto degli obiettivi di cui ai precedenti articoli e in conformità a quanto disposto dal Regolamento (UE) 2016/679 del Parlamento Europeo e del Consiglio del 27 aprile 2016 (“GDPR”), nonché dalle correlate disposizioni legislative e amministrative nazionali vigenti, con le loro eventuali successive modifiche e/o integrazioni (di seguito, collettivamente, “Leggi in materia di Protezione dei dati”), nonché di eventuali regolamenti degli Enti, purché comunicati preventivamente e specificamente al Promotore.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color w:val="00000a"/>
        </w:rPr>
      </w:pP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 xml:space="preserve">7.2</w:t>
        <w:tab/>
        <w:t xml:space="preserve">L’Ente e il Promotore si qualificano come autonomi titolari del trattamento ai sensi dell’art. 4 paragrafo 17 del GDPR. Ciascuna delle Parti provvederà, a propria cura e spese, nell’ambito del proprio assetto organizzativo, alle nomine dei propri Responsabili del trattamento ex art. 28 GDPR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rPr>
      </w:pPr>
      <w:r w:rsidDel="00000000" w:rsidR="00000000" w:rsidRPr="00000000">
        <w:rPr>
          <w:rFonts w:ascii="Garamond" w:cs="Garamond" w:eastAsia="Garamond" w:hAnsi="Garamond"/>
          <w:rtl w:val="0"/>
        </w:rPr>
        <w:t xml:space="preserve">Il DPO è reperibile all’indirizzo</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i w:val="1"/>
          <w:rtl w:val="0"/>
        </w:rPr>
        <w:t xml:space="preserve">inserire indirizzo e-mail del DPO aziendale)</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a"/>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 xml:space="preserve"> Le Parti si impegnano, inoltre, a garantire la puntuale applicazione della citata normativa e, in particolare, l’adeguatezza delle misure di sicurezza adottate e la formazione conferita in materia di protezione dei dati personali ai propri dipendenti/collaboratori coinvolti nelle attività in oggetto ed espressamente designati quali persone autorizzate al trattamento ai sensi dell’art. 2-</w:t>
      </w:r>
      <w:r w:rsidDel="00000000" w:rsidR="00000000" w:rsidRPr="00000000">
        <w:rPr>
          <w:rFonts w:ascii="Garamond" w:cs="Garamond" w:eastAsia="Garamond" w:hAnsi="Garamond"/>
          <w:b w:val="0"/>
          <w:i w:val="1"/>
          <w:smallCaps w:val="0"/>
          <w:strike w:val="0"/>
          <w:color w:val="00000a"/>
          <w:sz w:val="22"/>
          <w:szCs w:val="22"/>
          <w:u w:val="none"/>
          <w:shd w:fill="auto" w:val="clear"/>
          <w:vertAlign w:val="baseline"/>
          <w:rtl w:val="0"/>
        </w:rPr>
        <w:t xml:space="preserve">quaterdecies</w:t>
      </w: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 xml:space="preserve"> del D. Lgs. 196/2003, come modificato dal D. Lgs. n. 101/2018.</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a"/>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 xml:space="preserve">7.3</w:t>
        <w:tab/>
        <w:t xml:space="preserve">Per le finalità dello Studio saranno trattati dati personali riferiti alle seguenti categorie di interessati: soggetti partecipanti allo Studio; persone che operano per le Parti. Tali interessati sono informati sul trattamento che li riguarda a mezzo di idonea informativa. Per le finalità dello Studio saranno trattati le seguenti tipologie di dati personali: dati di cui all’art. 4 n. 1 del GDPR; dati rientranti nelle categorie “particolari” di dati personali - e in particolare dati relativi alla salute e alla vita sessuale, dati genetici - di cui all’art. 9 del GDPR. Tali dati saranno trattati nel rispetto dei principi di liceità, correttezza, trasparenza, adeguatezza, pertinenza e necessità di cui all’art.5, paragrafo 1 del GDPR.</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a"/>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 xml:space="preserve">7.</w:t>
      </w:r>
      <w:r w:rsidDel="00000000" w:rsidR="00000000" w:rsidRPr="00000000">
        <w:rPr>
          <w:rFonts w:ascii="Garamond" w:cs="Garamond" w:eastAsia="Garamond" w:hAnsi="Garamond"/>
          <w:color w:val="00000a"/>
          <w:rtl w:val="0"/>
        </w:rPr>
        <w:t xml:space="preserve">4</w:t>
      </w: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ab/>
        <w:t xml:space="preserve">Le Parti garantiscono che le persone da esse autorizzate a trattare dati personali per le finalità dello Studio rispettino i principi posti a tutela del diritto alla protezione dei dati personali e del diritto alla riservatezza, e che le persone che hanno accesso ai dati personali siano obbligati a trattarli in conformità alle istruzioni dettate, in coerenza con il presente articolo, dal titolare di riferimento.</w:t>
      </w:r>
    </w:p>
    <w:p w:rsidR="00000000" w:rsidDel="00000000" w:rsidP="00000000" w:rsidRDefault="00000000" w:rsidRPr="00000000" w14:paraId="0000004A">
      <w:pPr>
        <w:spacing w:after="280" w:before="280" w:line="276" w:lineRule="auto"/>
        <w:jc w:val="both"/>
        <w:rPr>
          <w:rFonts w:ascii="Garamond" w:cs="Garamond" w:eastAsia="Garamond" w:hAnsi="Garamond"/>
        </w:rPr>
      </w:pPr>
      <w:r w:rsidDel="00000000" w:rsidR="00000000" w:rsidRPr="00000000">
        <w:rPr>
          <w:rFonts w:ascii="Garamond" w:cs="Garamond" w:eastAsia="Garamond" w:hAnsi="Garamond"/>
          <w:rtl w:val="0"/>
        </w:rPr>
        <w:t xml:space="preserve">7.5</w:t>
        <w:tab/>
        <w:t xml:space="preserve">Lo Sperimentatore principale deve informare in modo chiaro e completo, prima che abbia inizio lo Studio (incluse le relative fasi prodromiche e di screening) ogni paziente circa natura, finalità, risultati, conseguenze, rischi e modalità del trattamento dei dati personali; in particolare il paziente deve inoltre essere informato che Autorità nazionali e straniere, nonché il Comitato Etico, potranno accedere, nell’ambito di attività di monitoraggio, verifica e controllo sulla ricerca, alla documentazione relativa allo Studio.</w:t>
      </w:r>
    </w:p>
    <w:p w:rsidR="00000000" w:rsidDel="00000000" w:rsidP="00000000" w:rsidRDefault="00000000" w:rsidRPr="00000000" w14:paraId="0000004B">
      <w:pPr>
        <w:spacing w:after="280" w:before="280" w:line="276" w:lineRule="auto"/>
        <w:jc w:val="both"/>
        <w:rPr>
          <w:rFonts w:ascii="Garamond" w:cs="Garamond" w:eastAsia="Garamond" w:hAnsi="Garamond"/>
        </w:rPr>
      </w:pPr>
      <w:r w:rsidDel="00000000" w:rsidR="00000000" w:rsidRPr="00000000">
        <w:rPr>
          <w:rFonts w:ascii="Garamond" w:cs="Garamond" w:eastAsia="Garamond" w:hAnsi="Garamond"/>
          <w:rtl w:val="0"/>
        </w:rPr>
        <w:t xml:space="preserve">7.6</w:t>
        <w:tab/>
        <w:t xml:space="preserve">Lo Sperimentatore principale deve acquisire dal paziente debitamente informato il documento di consenso oltre che alla partecipazione allo Studio, anche al trattamento dei dati. L’Ente è responsabile della conservazione di tale documento.</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a"/>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 xml:space="preserve">7.</w:t>
      </w:r>
      <w:r w:rsidDel="00000000" w:rsidR="00000000" w:rsidRPr="00000000">
        <w:rPr>
          <w:rFonts w:ascii="Garamond" w:cs="Garamond" w:eastAsia="Garamond" w:hAnsi="Garamond"/>
          <w:color w:val="00000a"/>
          <w:rtl w:val="0"/>
        </w:rPr>
        <w:t xml:space="preserve">7</w:t>
      </w: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ab/>
        <w:t xml:space="preserve">Qualora una parte accerti una violazione dei dati personali, si impegna a comunicarlo all’altra entro 48 ore dall’accertamento della violazione, ferma restando l’autonomia della stessa nella valutazione della sussistenza delle condizioni e nell’adempimento degli obblighi previsti dagli artt. 33 e 34 del GDPR.</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Garamond" w:cs="Garamond" w:eastAsia="Garamond" w:hAnsi="Garamond"/>
          <w:b w:val="0"/>
          <w:i w:val="0"/>
          <w:smallCaps w:val="0"/>
          <w:strike w:val="0"/>
          <w:color w:val="00000a"/>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 xml:space="preserve">7.</w:t>
      </w:r>
      <w:r w:rsidDel="00000000" w:rsidR="00000000" w:rsidRPr="00000000">
        <w:rPr>
          <w:rFonts w:ascii="Garamond" w:cs="Garamond" w:eastAsia="Garamond" w:hAnsi="Garamond"/>
          <w:color w:val="00000a"/>
          <w:rtl w:val="0"/>
        </w:rPr>
        <w:t xml:space="preserve">8</w:t>
      </w: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ab/>
        <w:t xml:space="preserve">I termini utilizzati nel presente articolo, nel Contratto, nella documentazione di informativa e consenso e in ogni altro documento utilizzato per le finalità dello Studio  devono essere intesi e utilizzati secondo il significato a essi attribuito nell’Allegato A.</w:t>
      </w:r>
    </w:p>
    <w:p w:rsidR="00000000" w:rsidDel="00000000" w:rsidP="00000000" w:rsidRDefault="00000000" w:rsidRPr="00000000" w14:paraId="0000004E">
      <w:pPr>
        <w:keepNext w:val="1"/>
        <w:spacing w:after="280" w:before="280" w:line="276" w:lineRule="auto"/>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Art. 8 - Modifiche</w:t>
      </w:r>
    </w:p>
    <w:p w:rsidR="00000000" w:rsidDel="00000000" w:rsidP="00000000" w:rsidRDefault="00000000" w:rsidRPr="00000000" w14:paraId="0000004F">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8.1 Il presente Contratto e i relativi allegati/addendum, unitamente al Protocollo quale parte integrante, costituiscono l'intero accordo tra le Parti.</w:t>
      </w:r>
    </w:p>
    <w:p w:rsidR="00000000" w:rsidDel="00000000" w:rsidP="00000000" w:rsidRDefault="00000000" w:rsidRPr="00000000" w14:paraId="00000050">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8.2 Il Contratto può essere modificato/integrato solo con il consenso scritto di entrambe le Parti. Le eventuali modifiche saranno oggetto di addendum al presente Contratto e decorreranno dalla data della loro sottoscrizione, salvo diverso accordo tra le Parti.</w:t>
      </w:r>
    </w:p>
    <w:p w:rsidR="00000000" w:rsidDel="00000000" w:rsidP="00000000" w:rsidRDefault="00000000" w:rsidRPr="00000000" w14:paraId="00000051">
      <w:pPr>
        <w:spacing w:after="280" w:before="280" w:line="276" w:lineRule="auto"/>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Art. 9 - Disciplina anti-corruzione e per la prevenzione di reati</w:t>
      </w:r>
    </w:p>
    <w:p w:rsidR="00000000" w:rsidDel="00000000" w:rsidP="00000000" w:rsidRDefault="00000000" w:rsidRPr="00000000" w14:paraId="00000052">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9.1 L’Ente e il Promotore si impegnano a rispettare la normativa anticorruzione applicabile in Italia.</w:t>
      </w:r>
    </w:p>
    <w:p w:rsidR="00000000" w:rsidDel="00000000" w:rsidP="00000000" w:rsidRDefault="00000000" w:rsidRPr="00000000" w14:paraId="00000053">
      <w:pPr>
        <w:spacing w:after="280" w:before="280" w:line="276" w:lineRule="auto"/>
        <w:jc w:val="both"/>
        <w:rPr>
          <w:rFonts w:ascii="Garamond" w:cs="Garamond" w:eastAsia="Garamond" w:hAnsi="Garamond"/>
        </w:rPr>
      </w:pPr>
      <w:r w:rsidDel="00000000" w:rsidR="00000000" w:rsidRPr="00000000">
        <w:rPr>
          <w:rFonts w:ascii="Garamond" w:cs="Garamond" w:eastAsia="Garamond" w:hAnsi="Garamond"/>
          <w:color w:val="000000"/>
          <w:rtl w:val="0"/>
        </w:rPr>
        <w:t xml:space="preserve">9.2 Il Promotore dichiara di aver adottato misure di vigilanza e controllo ai fini del rispetto e dell’attuazione delle previsioni del D. Lgs. 8 giugno 2001 n. 231, nonché, in quanto applicabili e non in contrasto con la normativa vigente in Italia, dei principi del </w:t>
      </w:r>
      <w:r w:rsidDel="00000000" w:rsidR="00000000" w:rsidRPr="00000000">
        <w:rPr>
          <w:rFonts w:ascii="Garamond" w:cs="Garamond" w:eastAsia="Garamond" w:hAnsi="Garamond"/>
          <w:i w:val="1"/>
          <w:color w:val="000000"/>
          <w:rtl w:val="0"/>
        </w:rPr>
        <w:t xml:space="preserve">Foreign Corrupt Practices Act</w:t>
      </w:r>
      <w:r w:rsidDel="00000000" w:rsidR="00000000" w:rsidRPr="00000000">
        <w:rPr>
          <w:rFonts w:ascii="Garamond" w:cs="Garamond" w:eastAsia="Garamond" w:hAnsi="Garamond"/>
          <w:color w:val="000000"/>
          <w:rtl w:val="0"/>
        </w:rPr>
        <w:t xml:space="preserve"> degli Stati Uniti, e loro successive modifiche e integrazioni. L’Ente e le sue strutture cliniche e amministrative, si impegnano a collaborare in buona fede, nei limiti di quanto previsto dalla normativa italiana di cui sopra, con il personale e il </w:t>
      </w:r>
      <w:r w:rsidDel="00000000" w:rsidR="00000000" w:rsidRPr="00000000">
        <w:rPr>
          <w:rFonts w:ascii="Garamond" w:cs="Garamond" w:eastAsia="Garamond" w:hAnsi="Garamond"/>
          <w:i w:val="1"/>
          <w:color w:val="000000"/>
          <w:rtl w:val="0"/>
        </w:rPr>
        <w:t xml:space="preserve">management</w:t>
      </w:r>
      <w:r w:rsidDel="00000000" w:rsidR="00000000" w:rsidRPr="00000000">
        <w:rPr>
          <w:rFonts w:ascii="Garamond" w:cs="Garamond" w:eastAsia="Garamond" w:hAnsi="Garamond"/>
          <w:color w:val="000000"/>
          <w:rtl w:val="0"/>
        </w:rPr>
        <w:t xml:space="preserve"> del Promotore al fine di facilitare la piena e corretta attuazione degli obblighi che ne derivano e l’attuazione delle procedure operative a tal fine messe a punto dal Promotore.</w:t>
      </w:r>
      <w:r w:rsidDel="00000000" w:rsidR="00000000" w:rsidRPr="00000000">
        <w:rPr>
          <w:rtl w:val="0"/>
        </w:rPr>
      </w:r>
    </w:p>
    <w:p w:rsidR="00000000" w:rsidDel="00000000" w:rsidP="00000000" w:rsidRDefault="00000000" w:rsidRPr="00000000" w14:paraId="00000054">
      <w:pPr>
        <w:spacing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9.3 </w:t>
      </w:r>
      <w:r w:rsidDel="00000000" w:rsidR="00000000" w:rsidRPr="00000000">
        <w:rPr>
          <w:rFonts w:ascii="Garamond" w:cs="Garamond" w:eastAsia="Garamond" w:hAnsi="Garamond"/>
          <w:i w:val="1"/>
          <w:color w:val="000000"/>
          <w:rtl w:val="0"/>
        </w:rPr>
        <w:t xml:space="preserve">(Ove applicabile)</w:t>
      </w:r>
      <w:r w:rsidDel="00000000" w:rsidR="00000000" w:rsidRPr="00000000">
        <w:rPr>
          <w:rFonts w:ascii="Garamond" w:cs="Garamond" w:eastAsia="Garamond" w:hAnsi="Garamond"/>
          <w:color w:val="000000"/>
          <w:rtl w:val="0"/>
        </w:rPr>
        <w:t xml:space="preserve"> (</w:t>
      </w:r>
      <w:r w:rsidDel="00000000" w:rsidR="00000000" w:rsidRPr="00000000">
        <w:rPr>
          <w:rFonts w:ascii="Garamond" w:cs="Garamond" w:eastAsia="Garamond" w:hAnsi="Garamond"/>
          <w:color w:val="000000"/>
          <w:vertAlign w:val="superscript"/>
        </w:rPr>
        <w:footnoteReference w:customMarkFollows="0" w:id="0"/>
      </w:r>
      <w:r w:rsidDel="00000000" w:rsidR="00000000" w:rsidRPr="00000000">
        <w:rPr>
          <w:rFonts w:ascii="Garamond" w:cs="Garamond" w:eastAsia="Garamond" w:hAnsi="Garamond"/>
          <w:color w:val="000000"/>
          <w:rtl w:val="0"/>
        </w:rPr>
        <w:t xml:space="preserve">) Ai sensi e per gli effetti della L. n. 190 del 6 novembre 2012 (“Legge Anticorruzione”) e sue successive modificazioni, l’Ente dichiara di avere adottato il Piano Triennale per la prevenzione della corruzione.</w:t>
      </w:r>
    </w:p>
    <w:p w:rsidR="00000000" w:rsidDel="00000000" w:rsidP="00000000" w:rsidRDefault="00000000" w:rsidRPr="00000000" w14:paraId="00000055">
      <w:pPr>
        <w:spacing w:after="280" w:line="276" w:lineRule="auto"/>
        <w:jc w:val="both"/>
        <w:rPr>
          <w:rFonts w:ascii="Garamond" w:cs="Garamond" w:eastAsia="Garamond" w:hAnsi="Garamond"/>
        </w:rPr>
      </w:pPr>
      <w:r w:rsidDel="00000000" w:rsidR="00000000" w:rsidRPr="00000000">
        <w:rPr>
          <w:rFonts w:ascii="Garamond" w:cs="Garamond" w:eastAsia="Garamond" w:hAnsi="Garamond"/>
          <w:color w:val="000000"/>
          <w:rtl w:val="0"/>
        </w:rPr>
        <w:t xml:space="preserve">(</w:t>
      </w:r>
      <w:r w:rsidDel="00000000" w:rsidR="00000000" w:rsidRPr="00000000">
        <w:rPr>
          <w:rFonts w:ascii="Garamond" w:cs="Garamond" w:eastAsia="Garamond" w:hAnsi="Garamond"/>
          <w:i w:val="1"/>
          <w:color w:val="000000"/>
          <w:rtl w:val="0"/>
        </w:rPr>
        <w:t xml:space="preserve">Ove applicabile e non in contrasto con la normativa vigente</w:t>
      </w:r>
      <w:r w:rsidDel="00000000" w:rsidR="00000000" w:rsidRPr="00000000">
        <w:rPr>
          <w:rFonts w:ascii="Garamond" w:cs="Garamond" w:eastAsia="Garamond" w:hAnsi="Garamond"/>
          <w:color w:val="000000"/>
          <w:rtl w:val="0"/>
        </w:rPr>
        <w:t xml:space="preserve">) Il Promotore dichiara di aver adottato il proprio Codice etico, di cui è possibile prendere visione alla pagina web amministrazionetrasparente.gaslini.org </w:t>
      </w:r>
      <w:r w:rsidDel="00000000" w:rsidR="00000000" w:rsidRPr="00000000">
        <w:rPr>
          <w:rFonts w:ascii="Garamond" w:cs="Garamond" w:eastAsia="Garamond" w:hAnsi="Garamond"/>
          <w:i w:val="1"/>
          <w:color w:val="000000"/>
          <w:rtl w:val="0"/>
        </w:rPr>
        <w:t xml:space="preserve">(inserire il link al sito)</w:t>
      </w:r>
      <w:r w:rsidDel="00000000" w:rsidR="00000000" w:rsidRPr="00000000">
        <w:rPr>
          <w:rtl w:val="0"/>
        </w:rPr>
      </w:r>
    </w:p>
    <w:p w:rsidR="00000000" w:rsidDel="00000000" w:rsidP="00000000" w:rsidRDefault="00000000" w:rsidRPr="00000000" w14:paraId="00000056">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9.4 L’Ente e il Promotore s’impegnano reciprocamente a informarsi immediatamente circa ogni eventuale violazione del presente articolo di cui venga a conoscenza e a rendere disponibili tutti i dati informativi e la documentazione per ogni opportuna verifica.</w:t>
      </w:r>
    </w:p>
    <w:p w:rsidR="00000000" w:rsidDel="00000000" w:rsidP="00000000" w:rsidRDefault="00000000" w:rsidRPr="00000000" w14:paraId="00000057">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9.5 Il Promotore può divulgare per qualsiasi scopo legittimo, nei limiti della normativa sul trattamento dei dati, i termini del presente Contratto o di qualsiasi suo emendamento.</w:t>
      </w:r>
    </w:p>
    <w:p w:rsidR="00000000" w:rsidDel="00000000" w:rsidP="00000000" w:rsidRDefault="00000000" w:rsidRPr="00000000" w14:paraId="00000058">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9.6 La violazione di quanto previsto da questo articolo costituisce grave inadempimento del presente Contratto ai sensi e per gli effetti di cui all'art. 1456 Codice Civile, risultando pregiudicato il rapporto di fiducia tra le Parti.</w:t>
      </w:r>
    </w:p>
    <w:p w:rsidR="00000000" w:rsidDel="00000000" w:rsidP="00000000" w:rsidRDefault="00000000" w:rsidRPr="00000000" w14:paraId="00000059">
      <w:pPr>
        <w:spacing w:after="280" w:before="280" w:line="276" w:lineRule="auto"/>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Art. 10 - Trasferimento diritti, cessione del Contratto,</w:t>
      </w:r>
      <w:r w:rsidDel="00000000" w:rsidR="00000000" w:rsidRPr="00000000">
        <w:rPr>
          <w:rFonts w:ascii="Garamond" w:cs="Garamond" w:eastAsia="Garamond" w:hAnsi="Garamond"/>
          <w:b w:val="1"/>
          <w:rtl w:val="0"/>
        </w:rPr>
        <w:t xml:space="preserve"> cessione di dati e/o risultati dello Studio per finalità registrative</w:t>
      </w:r>
      <w:r w:rsidDel="00000000" w:rsidR="00000000" w:rsidRPr="00000000">
        <w:rPr>
          <w:rFonts w:ascii="Garamond" w:cs="Garamond" w:eastAsia="Garamond" w:hAnsi="Garamond"/>
          <w:b w:val="1"/>
          <w:color w:val="000000"/>
          <w:rtl w:val="0"/>
        </w:rPr>
        <w:t xml:space="preserve"> </w:t>
      </w:r>
    </w:p>
    <w:p w:rsidR="00000000" w:rsidDel="00000000" w:rsidP="00000000" w:rsidRDefault="00000000" w:rsidRPr="00000000" w14:paraId="0000005A">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10.1 Il presente Contratto ha carattere fiduciario e, pertanto, le Parti non possono cedere o trasferire lo stesso a terzi, in tutto od in parte, senza il preventivo consenso scritto dell’altra Parte.</w:t>
      </w:r>
    </w:p>
    <w:p w:rsidR="00000000" w:rsidDel="00000000" w:rsidP="00000000" w:rsidRDefault="00000000" w:rsidRPr="00000000" w14:paraId="0000005B">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In ogni caso la parte cessionaria dovrà accettare esplicitamente tutte le condizioni e i termini del presente Contratto. Qualsiasi trasferimento di diritti in assenza delle suddette condizioni sarà considerato nullo e mai avvenuto.</w:t>
      </w:r>
    </w:p>
    <w:p w:rsidR="00000000" w:rsidDel="00000000" w:rsidP="00000000" w:rsidRDefault="00000000" w:rsidRPr="00000000" w14:paraId="0000005C">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10.2 In caso di cambio di denominazione dell’Ente, che non comporti mutamento della sua persona giuridica, non si renderà necessario l’emendamento alla presente convenzione. L’Ente sarà comunque tenuto a notificare tempestivamente al Promotore tale cambio di denominazione.</w:t>
      </w:r>
    </w:p>
    <w:p w:rsidR="00000000" w:rsidDel="00000000" w:rsidP="00000000" w:rsidRDefault="00000000" w:rsidRPr="00000000" w14:paraId="0000005D">
      <w:pPr>
        <w:spacing w:after="280" w:before="280" w:line="276"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5E">
      <w:pPr>
        <w:spacing w:after="280" w:before="280" w:line="276" w:lineRule="auto"/>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Art. 11 – Sottoscrizione e oneri fiscali</w:t>
      </w:r>
    </w:p>
    <w:p w:rsidR="00000000" w:rsidDel="00000000" w:rsidP="00000000" w:rsidRDefault="00000000" w:rsidRPr="00000000" w14:paraId="0000005F">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11.1 Il presente Contratto viene sottoscritto dalle Parti con firma digitale ai sensi della normativa vigente. L’importa di bollo sull’originale informatico di cui all’art. 2 della Tabella Allegato A – tariffa parte I del DPR n. 642/1972 è assolta virtualmente dal Promotore (--------------------------------------------). oppure c</w:t>
      </w:r>
      <w:r w:rsidDel="00000000" w:rsidR="00000000" w:rsidRPr="00000000">
        <w:rPr>
          <w:rFonts w:ascii="Garamond" w:cs="Garamond" w:eastAsia="Garamond" w:hAnsi="Garamond"/>
          <w:rtl w:val="0"/>
        </w:rPr>
        <w:t xml:space="preserve">on identificativi marche cartacee _________ </w:t>
      </w:r>
      <w:r w:rsidDel="00000000" w:rsidR="00000000" w:rsidRPr="00000000">
        <w:rPr>
          <w:rFonts w:ascii="Garamond" w:cs="Garamond" w:eastAsia="Garamond" w:hAnsi="Garamond"/>
          <w:color w:val="000000"/>
          <w:rtl w:val="0"/>
        </w:rPr>
        <w:t xml:space="preserve">Il presente Contratto verrà assoggettato a registrazione solo in caso d’uso in quanto disposto dall’art. 5, comma secondo, T.U. delle disposizioni concernenti l’imposta di registro, approvato con D.P.R. 26/04/1986 n.131; le spese di registrazione saranno a carico esclusivo della Parte che la richiede.</w:t>
      </w:r>
    </w:p>
    <w:p w:rsidR="00000000" w:rsidDel="00000000" w:rsidP="00000000" w:rsidRDefault="00000000" w:rsidRPr="00000000" w14:paraId="00000060">
      <w:pPr>
        <w:spacing w:after="280" w:before="280" w:line="276"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61">
      <w:pPr>
        <w:spacing w:after="280" w:before="280" w:line="276" w:lineRule="auto"/>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Art. 12 - Legge regolatrice e Foro competente</w:t>
      </w:r>
    </w:p>
    <w:p w:rsidR="00000000" w:rsidDel="00000000" w:rsidP="00000000" w:rsidRDefault="00000000" w:rsidRPr="00000000" w14:paraId="00000062">
      <w:pPr>
        <w:spacing w:line="276"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63">
      <w:pPr>
        <w:spacing w:line="276" w:lineRule="auto"/>
        <w:jc w:val="both"/>
        <w:rPr>
          <w:rFonts w:ascii="Garamond" w:cs="Garamond" w:eastAsia="Garamond" w:hAnsi="Garamond"/>
        </w:rPr>
      </w:pPr>
      <w:r w:rsidDel="00000000" w:rsidR="00000000" w:rsidRPr="00000000">
        <w:rPr>
          <w:rFonts w:ascii="Garamond" w:cs="Garamond" w:eastAsia="Garamond" w:hAnsi="Garamond"/>
          <w:color w:val="000000"/>
          <w:rtl w:val="0"/>
        </w:rPr>
        <w:t xml:space="preserve">12.1 La normativa applicabile al presente Contratto è quella dello Stato italiano.</w:t>
      </w:r>
      <w:r w:rsidDel="00000000" w:rsidR="00000000" w:rsidRPr="00000000">
        <w:rPr>
          <w:rtl w:val="0"/>
        </w:rPr>
      </w:r>
    </w:p>
    <w:p w:rsidR="00000000" w:rsidDel="00000000" w:rsidP="00000000" w:rsidRDefault="00000000" w:rsidRPr="00000000" w14:paraId="00000064">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12.2 Per tutte le eventuali controversie che dovessero sorgere in relazione all’interpretazione, applicazione ed esecuzione del presente Contratto, fermo restando l’impegno delle Parti ad esperire un preventivo tentativo di conciliazione in sede stragiudiziale, sarà competente, in via esclusiva, il Foro della sede di</w:t>
      </w:r>
      <w:r w:rsidDel="00000000" w:rsidR="00000000" w:rsidRPr="00000000">
        <w:rPr>
          <w:rtl w:val="0"/>
        </w:rPr>
        <w:t xml:space="preserve"> </w:t>
      </w:r>
      <w:r w:rsidDel="00000000" w:rsidR="00000000" w:rsidRPr="00000000">
        <w:rPr>
          <w:rFonts w:ascii="Garamond" w:cs="Garamond" w:eastAsia="Garamond" w:hAnsi="Garamond"/>
          <w:color w:val="000000"/>
          <w:rtl w:val="0"/>
        </w:rPr>
        <w:t xml:space="preserve">Genova.</w:t>
      </w:r>
    </w:p>
    <w:p w:rsidR="00000000" w:rsidDel="00000000" w:rsidP="00000000" w:rsidRDefault="00000000" w:rsidRPr="00000000" w14:paraId="00000065">
      <w:pPr>
        <w:spacing w:after="280" w:before="280" w:line="276" w:lineRule="auto"/>
        <w:jc w:val="cente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Art. 13 – Conoscenza ed accettazione dell’intero Contratto</w:t>
      </w:r>
    </w:p>
    <w:p w:rsidR="00000000" w:rsidDel="00000000" w:rsidP="00000000" w:rsidRDefault="00000000" w:rsidRPr="00000000" w14:paraId="00000066">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Le Parti si danno reciprocamente atto, per reciproca chiarezza, che il presente Contratto, redatto sulla base dei contenuti minimi individuati ai sensi dell’art. 2 comma 6 della legge 11 gennaio 2018, n.3, è da considerarsi conosciuto ed accettato in ogni sua parte e che non trovano pertanto applicazione le disposizioni di cui agli artt. 1341 e 1342 del Codice Civile.</w:t>
      </w:r>
    </w:p>
    <w:p w:rsidR="00000000" w:rsidDel="00000000" w:rsidP="00000000" w:rsidRDefault="00000000" w:rsidRPr="00000000" w14:paraId="00000067">
      <w:pPr>
        <w:spacing w:after="280" w:before="280"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_________________________________, li __/__/______</w:t>
      </w:r>
    </w:p>
    <w:p w:rsidR="00000000" w:rsidDel="00000000" w:rsidP="00000000" w:rsidRDefault="00000000" w:rsidRPr="00000000" w14:paraId="00000068">
      <w:pPr>
        <w:spacing w:line="276" w:lineRule="auto"/>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Per il Promotore: </w:t>
      </w:r>
      <w:r w:rsidDel="00000000" w:rsidR="00000000" w:rsidRPr="00000000">
        <w:rPr>
          <w:rFonts w:ascii="Garamond" w:cs="Garamond" w:eastAsia="Garamond" w:hAnsi="Garamond"/>
          <w:color w:val="000000"/>
          <w:rtl w:val="0"/>
        </w:rPr>
        <w:t xml:space="preserve">Il Direttore Generale:</w:t>
      </w:r>
    </w:p>
    <w:p w:rsidR="00000000" w:rsidDel="00000000" w:rsidP="00000000" w:rsidRDefault="00000000" w:rsidRPr="00000000" w14:paraId="00000069">
      <w:pPr>
        <w:spacing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Dott. ______________________________________________________________</w:t>
      </w:r>
    </w:p>
    <w:p w:rsidR="00000000" w:rsidDel="00000000" w:rsidP="00000000" w:rsidRDefault="00000000" w:rsidRPr="00000000" w14:paraId="0000006A">
      <w:pPr>
        <w:spacing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Firma _______________________________________________________________</w:t>
      </w:r>
    </w:p>
    <w:p w:rsidR="00000000" w:rsidDel="00000000" w:rsidP="00000000" w:rsidRDefault="00000000" w:rsidRPr="00000000" w14:paraId="0000006B">
      <w:pPr>
        <w:spacing w:line="276" w:lineRule="auto"/>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6C">
      <w:pPr>
        <w:spacing w:line="276"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6D">
      <w:pPr>
        <w:spacing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_________________________________, li __/__/______</w:t>
      </w:r>
    </w:p>
    <w:p w:rsidR="00000000" w:rsidDel="00000000" w:rsidP="00000000" w:rsidRDefault="00000000" w:rsidRPr="00000000" w14:paraId="0000006E">
      <w:pPr>
        <w:spacing w:line="276" w:lineRule="auto"/>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6F">
      <w:pPr>
        <w:spacing w:line="276" w:lineRule="auto"/>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70">
      <w:pPr>
        <w:keepNext w:val="1"/>
        <w:spacing w:line="276" w:lineRule="auto"/>
        <w:jc w:val="both"/>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Per I’Ente: </w:t>
      </w:r>
      <w:r w:rsidDel="00000000" w:rsidR="00000000" w:rsidRPr="00000000">
        <w:rPr>
          <w:rtl w:val="0"/>
        </w:rPr>
      </w:r>
    </w:p>
    <w:p w:rsidR="00000000" w:rsidDel="00000000" w:rsidP="00000000" w:rsidRDefault="00000000" w:rsidRPr="00000000" w14:paraId="00000071">
      <w:pPr>
        <w:spacing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Dott. _____________________________</w:t>
      </w:r>
    </w:p>
    <w:p w:rsidR="00000000" w:rsidDel="00000000" w:rsidP="00000000" w:rsidRDefault="00000000" w:rsidRPr="00000000" w14:paraId="00000072">
      <w:pPr>
        <w:spacing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Firma _______________________________________________________________</w:t>
      </w:r>
    </w:p>
    <w:p w:rsidR="00000000" w:rsidDel="00000000" w:rsidP="00000000" w:rsidRDefault="00000000" w:rsidRPr="00000000" w14:paraId="00000073">
      <w:pPr>
        <w:spacing w:line="276"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74">
      <w:pPr>
        <w:spacing w:line="276"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75">
      <w:pPr>
        <w:spacing w:line="276" w:lineRule="auto"/>
        <w:jc w:val="both"/>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_________________________________, li __/__/______</w:t>
      </w:r>
    </w:p>
    <w:p w:rsidR="00000000" w:rsidDel="00000000" w:rsidP="00000000" w:rsidRDefault="00000000" w:rsidRPr="00000000" w14:paraId="00000076">
      <w:pPr>
        <w:spacing w:line="276"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77">
      <w:pPr>
        <w:spacing w:line="276" w:lineRule="auto"/>
        <w:jc w:val="both"/>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78">
      <w:pPr>
        <w:pageBreakBefore w:val="1"/>
        <w:spacing w:after="280" w:before="280" w:line="276"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79">
      <w:pPr>
        <w:spacing w:after="280" w:before="280" w:line="276" w:lineRule="auto"/>
        <w:jc w:val="center"/>
        <w:rPr>
          <w:rFonts w:ascii="Garamond" w:cs="Garamond" w:eastAsia="Garamond" w:hAnsi="Garamond"/>
          <w:b w:val="1"/>
        </w:rPr>
      </w:pPr>
      <w:r w:rsidDel="00000000" w:rsidR="00000000" w:rsidRPr="00000000">
        <w:rPr>
          <w:rFonts w:ascii="Garamond" w:cs="Garamond" w:eastAsia="Garamond" w:hAnsi="Garamond"/>
          <w:b w:val="1"/>
          <w:rtl w:val="0"/>
        </w:rPr>
        <w:t xml:space="preserve">ALLEGATO A – GLOSSARIO RELATIVO ALLA PROTEZIONE DEI DATI PERSONALI</w:t>
      </w:r>
    </w:p>
    <w:p w:rsidR="00000000" w:rsidDel="00000000" w:rsidP="00000000" w:rsidRDefault="00000000" w:rsidRPr="00000000" w14:paraId="0000007A">
      <w:pPr>
        <w:spacing w:after="280" w:before="280" w:line="276" w:lineRule="auto"/>
        <w:jc w:val="center"/>
        <w:rPr>
          <w:rFonts w:ascii="Garamond" w:cs="Garamond" w:eastAsia="Garamond" w:hAnsi="Garamond"/>
          <w:b w:val="1"/>
        </w:rPr>
      </w:pPr>
      <w:bookmarkStart w:colFirst="0" w:colLast="0" w:name="_heading=h.1fob9te" w:id="2"/>
      <w:bookmarkEnd w:id="2"/>
      <w:r w:rsidDel="00000000" w:rsidR="00000000" w:rsidRPr="00000000">
        <w:rPr>
          <w:rFonts w:ascii="Garamond" w:cs="Garamond" w:eastAsia="Garamond" w:hAnsi="Garamond"/>
          <w:b w:val="1"/>
          <w:rtl w:val="0"/>
        </w:rPr>
        <w:t xml:space="preserve">(terminologia riferita al GDPR – Reg. UE n. 2016/679 – ed alle norme attuative italiane) </w:t>
      </w:r>
    </w:p>
    <w:p w:rsidR="00000000" w:rsidDel="00000000" w:rsidP="00000000" w:rsidRDefault="00000000" w:rsidRPr="00000000" w14:paraId="0000007B">
      <w:pPr>
        <w:tabs>
          <w:tab w:val="left" w:leader="none" w:pos="360"/>
          <w:tab w:val="center" w:leader="none" w:pos="4320"/>
          <w:tab w:val="right" w:leader="none" w:pos="9360"/>
        </w:tabs>
        <w:spacing w:after="280" w:before="280" w:line="276"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280" w:line="276" w:lineRule="auto"/>
        <w:ind w:left="283" w:right="0" w:hanging="357"/>
        <w:jc w:val="both"/>
        <w:rPr>
          <w:rFonts w:ascii="Garamond" w:cs="Garamond" w:eastAsia="Garamond" w:hAnsi="Garamond"/>
          <w:b w:val="0"/>
          <w:i w:val="0"/>
          <w:smallCaps w:val="0"/>
          <w:strike w:val="0"/>
          <w:color w:val="00000a"/>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a"/>
          <w:sz w:val="22"/>
          <w:szCs w:val="22"/>
          <w:u w:val="none"/>
          <w:shd w:fill="auto" w:val="clear"/>
          <w:vertAlign w:val="baseline"/>
          <w:rtl w:val="0"/>
        </w:rPr>
        <w:t xml:space="preserve">Dato personale</w:t>
      </w: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 xml:space="preserve"> –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283" w:right="0" w:hanging="357"/>
        <w:jc w:val="both"/>
        <w:rPr>
          <w:rFonts w:ascii="Garamond" w:cs="Garamond" w:eastAsia="Garamond" w:hAnsi="Garamond"/>
          <w:b w:val="0"/>
          <w:i w:val="0"/>
          <w:smallCaps w:val="0"/>
          <w:strike w:val="0"/>
          <w:color w:val="00000a"/>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a"/>
          <w:sz w:val="22"/>
          <w:szCs w:val="22"/>
          <w:u w:val="none"/>
          <w:shd w:fill="auto" w:val="clear"/>
          <w:vertAlign w:val="baseline"/>
          <w:rtl w:val="0"/>
        </w:rPr>
        <w:t xml:space="preserve">Trattamento </w:t>
      </w: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283" w:right="0" w:hanging="357"/>
        <w:jc w:val="both"/>
        <w:rPr>
          <w:rFonts w:ascii="Garamond" w:cs="Garamond" w:eastAsia="Garamond" w:hAnsi="Garamond"/>
          <w:b w:val="0"/>
          <w:i w:val="0"/>
          <w:smallCaps w:val="0"/>
          <w:strike w:val="0"/>
          <w:color w:val="00000a"/>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a"/>
          <w:sz w:val="22"/>
          <w:szCs w:val="22"/>
          <w:u w:val="none"/>
          <w:shd w:fill="auto" w:val="clear"/>
          <w:vertAlign w:val="baseline"/>
          <w:rtl w:val="0"/>
        </w:rPr>
        <w:t xml:space="preserve">Pseudonimizzazione</w:t>
      </w: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284" w:right="0" w:hanging="360"/>
        <w:jc w:val="both"/>
        <w:rPr>
          <w:rFonts w:ascii="Garamond" w:cs="Garamond" w:eastAsia="Garamond" w:hAnsi="Garamond"/>
          <w:b w:val="0"/>
          <w:i w:val="0"/>
          <w:smallCaps w:val="0"/>
          <w:strike w:val="0"/>
          <w:color w:val="00000a"/>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a"/>
          <w:sz w:val="22"/>
          <w:szCs w:val="22"/>
          <w:u w:val="none"/>
          <w:shd w:fill="auto" w:val="clear"/>
          <w:vertAlign w:val="baseline"/>
          <w:rtl w:val="0"/>
        </w:rPr>
        <w:t xml:space="preserve">Interessato</w:t>
      </w: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 xml:space="preserve"> – la persona fisica cui si riferiscono i dati personali (art. 4 n.1 GDPR);</w:t>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283" w:right="0" w:hanging="357"/>
        <w:jc w:val="both"/>
        <w:rPr>
          <w:rFonts w:ascii="Garamond" w:cs="Garamond" w:eastAsia="Garamond" w:hAnsi="Garamond"/>
          <w:b w:val="0"/>
          <w:i w:val="0"/>
          <w:smallCaps w:val="0"/>
          <w:strike w:val="0"/>
          <w:color w:val="00000a"/>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a"/>
          <w:sz w:val="22"/>
          <w:szCs w:val="22"/>
          <w:u w:val="none"/>
          <w:shd w:fill="auto" w:val="clear"/>
          <w:vertAlign w:val="baseline"/>
          <w:rtl w:val="0"/>
        </w:rPr>
        <w:t xml:space="preserve">Titolare del trattamento</w:t>
      </w: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 (art.4 n. 7 GDPR);</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283" w:right="0" w:hanging="357"/>
        <w:jc w:val="both"/>
        <w:rPr>
          <w:rFonts w:ascii="Garamond" w:cs="Garamond" w:eastAsia="Garamond" w:hAnsi="Garamond"/>
          <w:b w:val="0"/>
          <w:i w:val="0"/>
          <w:smallCaps w:val="0"/>
          <w:strike w:val="0"/>
          <w:color w:val="00000a"/>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a"/>
          <w:sz w:val="22"/>
          <w:szCs w:val="22"/>
          <w:u w:val="none"/>
          <w:shd w:fill="auto" w:val="clear"/>
          <w:vertAlign w:val="baseline"/>
          <w:rtl w:val="0"/>
        </w:rPr>
        <w:t xml:space="preserve">Responsabile del trattamento</w:t>
      </w: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 xml:space="preserve"> – la persona fisica o giuridica, l’autorità pubblica, il servizio o altro organismo che tratta dati personali per conto del titolare del trattamento (art. 4 n.8 GDPR);</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284" w:right="0" w:hanging="360"/>
        <w:jc w:val="both"/>
        <w:rPr>
          <w:rFonts w:ascii="Garamond" w:cs="Garamond" w:eastAsia="Garamond" w:hAnsi="Garamond"/>
          <w:b w:val="0"/>
          <w:i w:val="0"/>
          <w:smallCaps w:val="0"/>
          <w:strike w:val="0"/>
          <w:color w:val="00000a"/>
          <w:sz w:val="22"/>
          <w:szCs w:val="22"/>
          <w:u w:val="none"/>
          <w:shd w:fill="auto" w:val="clear"/>
          <w:vertAlign w:val="baseline"/>
        </w:rPr>
      </w:pPr>
      <w:bookmarkStart w:colFirst="0" w:colLast="0" w:name="_heading=h.3znysh7" w:id="3"/>
      <w:bookmarkEnd w:id="3"/>
      <w:r w:rsidDel="00000000" w:rsidR="00000000" w:rsidRPr="00000000">
        <w:rPr>
          <w:rFonts w:ascii="Garamond" w:cs="Garamond" w:eastAsia="Garamond" w:hAnsi="Garamond"/>
          <w:b w:val="1"/>
          <w:i w:val="0"/>
          <w:smallCaps w:val="0"/>
          <w:strike w:val="0"/>
          <w:color w:val="00000a"/>
          <w:sz w:val="22"/>
          <w:szCs w:val="22"/>
          <w:u w:val="none"/>
          <w:shd w:fill="auto" w:val="clear"/>
          <w:vertAlign w:val="baseline"/>
          <w:rtl w:val="0"/>
        </w:rPr>
        <w:t xml:space="preserve">Altri soggetti</w:t>
      </w: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 xml:space="preserve"> </w:t>
      </w:r>
      <w:r w:rsidDel="00000000" w:rsidR="00000000" w:rsidRPr="00000000">
        <w:rPr>
          <w:rFonts w:ascii="Garamond" w:cs="Garamond" w:eastAsia="Garamond" w:hAnsi="Garamond"/>
          <w:b w:val="1"/>
          <w:i w:val="0"/>
          <w:smallCaps w:val="0"/>
          <w:strike w:val="0"/>
          <w:color w:val="00000a"/>
          <w:sz w:val="22"/>
          <w:szCs w:val="22"/>
          <w:u w:val="none"/>
          <w:shd w:fill="auto" w:val="clear"/>
          <w:vertAlign w:val="baseline"/>
          <w:rtl w:val="0"/>
        </w:rPr>
        <w:t xml:space="preserve">che trattano dati personali</w:t>
      </w: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 xml:space="preserve"> – le persone autorizzate al trattamento dei dati personali sotto l'autorità diretta del Titolare o del Responsabile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 xml:space="preserve">artt. 28, n. 3, lettera b, 29 e 32, n. 4 GDPR), ivi incluse quindi le persone fisiche alle quali il Titolare o il Responsabile abbiano attribuito specifici compiti e funzioni connessi al trattamento, che operano sotto l’autorità del Titolare e nell’ambito dell’assetto organizzativo, ai sensi dell’art. 2 </w:t>
      </w:r>
      <w:r w:rsidDel="00000000" w:rsidR="00000000" w:rsidRPr="00000000">
        <w:rPr>
          <w:rFonts w:ascii="Garamond" w:cs="Garamond" w:eastAsia="Garamond" w:hAnsi="Garamond"/>
          <w:b w:val="0"/>
          <w:i w:val="1"/>
          <w:smallCaps w:val="0"/>
          <w:strike w:val="0"/>
          <w:color w:val="00000a"/>
          <w:sz w:val="22"/>
          <w:szCs w:val="22"/>
          <w:u w:val="none"/>
          <w:shd w:fill="auto" w:val="clear"/>
          <w:vertAlign w:val="baseline"/>
          <w:rtl w:val="0"/>
        </w:rPr>
        <w:t xml:space="preserve">quaterdecies</w:t>
      </w: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 xml:space="preserve"> del D.lgs. 196/2003 così come modificato dal D.lgs. 101/2018;</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283" w:right="0" w:hanging="357"/>
        <w:jc w:val="both"/>
        <w:rPr>
          <w:rFonts w:ascii="Garamond" w:cs="Garamond" w:eastAsia="Garamond" w:hAnsi="Garamond"/>
          <w:b w:val="0"/>
          <w:i w:val="0"/>
          <w:smallCaps w:val="0"/>
          <w:strike w:val="0"/>
          <w:color w:val="00000a"/>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a"/>
          <w:sz w:val="22"/>
          <w:szCs w:val="22"/>
          <w:u w:val="none"/>
          <w:shd w:fill="auto" w:val="clear"/>
          <w:vertAlign w:val="baseline"/>
          <w:rtl w:val="0"/>
        </w:rPr>
        <w:t xml:space="preserve">Consenso dell'interessato</w:t>
      </w: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283" w:right="0" w:hanging="357"/>
        <w:jc w:val="both"/>
        <w:rPr>
          <w:rFonts w:ascii="Garamond" w:cs="Garamond" w:eastAsia="Garamond" w:hAnsi="Garamond"/>
          <w:b w:val="0"/>
          <w:i w:val="0"/>
          <w:smallCaps w:val="0"/>
          <w:strike w:val="0"/>
          <w:color w:val="00000a"/>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a"/>
          <w:sz w:val="22"/>
          <w:szCs w:val="22"/>
          <w:u w:val="none"/>
          <w:shd w:fill="auto" w:val="clear"/>
          <w:vertAlign w:val="baseline"/>
          <w:rtl w:val="0"/>
        </w:rPr>
        <w:t xml:space="preserve">Violazione dei dati personali</w:t>
      </w: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 xml:space="preserve"> - la violazione di sicurezza che comporta accidentalmente o in modo illecito la distruzione, la perdita, la modifica, la divulgazione non autorizzata o l'accesso ai dati personali trasmessi, conservati o comunque trattati; </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283" w:right="0" w:hanging="357"/>
        <w:jc w:val="both"/>
        <w:rPr>
          <w:rFonts w:ascii="Garamond" w:cs="Garamond" w:eastAsia="Garamond" w:hAnsi="Garamond"/>
          <w:b w:val="0"/>
          <w:i w:val="0"/>
          <w:smallCaps w:val="0"/>
          <w:strike w:val="0"/>
          <w:color w:val="00000a"/>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a"/>
          <w:sz w:val="22"/>
          <w:szCs w:val="22"/>
          <w:u w:val="none"/>
          <w:shd w:fill="auto" w:val="clear"/>
          <w:vertAlign w:val="baseline"/>
          <w:rtl w:val="0"/>
        </w:rPr>
        <w:t xml:space="preserve">Dati relativi alla salute</w:t>
      </w: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 xml:space="preserve"> - i dati personali attinenti alla salute fisica o mentale di una persona fisica, compresa la prestazione di servizi di assistenza sanitaria, che rivelano informazioni relative al suo stato di salute; </w:t>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283" w:right="0" w:hanging="357"/>
        <w:jc w:val="both"/>
        <w:rPr>
          <w:rFonts w:ascii="Garamond" w:cs="Garamond" w:eastAsia="Garamond" w:hAnsi="Garamond"/>
          <w:b w:val="0"/>
          <w:i w:val="0"/>
          <w:smallCaps w:val="0"/>
          <w:strike w:val="0"/>
          <w:color w:val="00000a"/>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a"/>
          <w:sz w:val="22"/>
          <w:szCs w:val="22"/>
          <w:u w:val="none"/>
          <w:shd w:fill="auto" w:val="clear"/>
          <w:vertAlign w:val="baseline"/>
          <w:rtl w:val="0"/>
        </w:rPr>
        <w:t xml:space="preserve">Dati genetici</w:t>
      </w: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283" w:right="0" w:hanging="357"/>
        <w:jc w:val="both"/>
        <w:rPr>
          <w:rFonts w:ascii="Garamond" w:cs="Garamond" w:eastAsia="Garamond" w:hAnsi="Garamond"/>
          <w:b w:val="0"/>
          <w:i w:val="0"/>
          <w:smallCaps w:val="0"/>
          <w:strike w:val="0"/>
          <w:color w:val="00000a"/>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a"/>
          <w:sz w:val="22"/>
          <w:szCs w:val="22"/>
          <w:u w:val="none"/>
          <w:shd w:fill="auto" w:val="clear"/>
          <w:vertAlign w:val="baseline"/>
          <w:rtl w:val="0"/>
        </w:rPr>
        <w:t xml:space="preserve">Campione biologico</w:t>
      </w: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 xml:space="preserve"> - ogni campione di materiale biologico da cui possano essere estratti dati genetici caratteristici di un individuo;</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283" w:right="0" w:hanging="357"/>
        <w:jc w:val="both"/>
        <w:rPr>
          <w:rFonts w:ascii="Garamond" w:cs="Garamond" w:eastAsia="Garamond" w:hAnsi="Garamond"/>
          <w:b w:val="0"/>
          <w:i w:val="0"/>
          <w:smallCaps w:val="0"/>
          <w:strike w:val="0"/>
          <w:color w:val="00000a"/>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a"/>
          <w:sz w:val="22"/>
          <w:szCs w:val="22"/>
          <w:u w:val="none"/>
          <w:shd w:fill="auto" w:val="clear"/>
          <w:vertAlign w:val="baseline"/>
          <w:rtl w:val="0"/>
        </w:rPr>
        <w:t xml:space="preserve">Sponsor/Promotore</w:t>
      </w: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 xml:space="preserve"> - la persona, società, istituzione oppure organismo che si assume la responsabilità di avviare, gestire e/o finanziare una Studio clinica;</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283" w:right="0" w:hanging="357"/>
        <w:jc w:val="both"/>
        <w:rPr>
          <w:rFonts w:ascii="Garamond" w:cs="Garamond" w:eastAsia="Garamond" w:hAnsi="Garamond"/>
          <w:b w:val="0"/>
          <w:i w:val="0"/>
          <w:smallCaps w:val="0"/>
          <w:strike w:val="0"/>
          <w:color w:val="00000a"/>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a"/>
          <w:sz w:val="22"/>
          <w:szCs w:val="22"/>
          <w:u w:val="none"/>
          <w:shd w:fill="auto" w:val="clear"/>
          <w:vertAlign w:val="baseline"/>
          <w:rtl w:val="0"/>
        </w:rPr>
        <w:t xml:space="preserve">CRO</w:t>
      </w: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 xml:space="preserve"> – organizzazione di ricerca a Contratto alla quale lo sponsor può affidare una parte o tutte le proprie competenze in tema di Studio clinica;</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283" w:right="0" w:hanging="357"/>
        <w:jc w:val="both"/>
        <w:rPr>
          <w:rFonts w:ascii="Garamond" w:cs="Garamond" w:eastAsia="Garamond" w:hAnsi="Garamond"/>
          <w:b w:val="0"/>
          <w:i w:val="0"/>
          <w:smallCaps w:val="0"/>
          <w:strike w:val="0"/>
          <w:color w:val="00000a"/>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a"/>
          <w:sz w:val="22"/>
          <w:szCs w:val="22"/>
          <w:u w:val="none"/>
          <w:shd w:fill="auto" w:val="clear"/>
          <w:vertAlign w:val="baseline"/>
          <w:rtl w:val="0"/>
        </w:rPr>
        <w:t xml:space="preserve">Monitor</w:t>
      </w: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 xml:space="preserve"> – il responsabile del monitoraggio della Studio individuato dallo sponsor/CRO;</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360"/>
        </w:tabs>
        <w:spacing w:after="280" w:before="0" w:line="276" w:lineRule="auto"/>
        <w:ind w:left="283" w:right="0" w:hanging="357"/>
        <w:jc w:val="both"/>
        <w:rPr>
          <w:rFonts w:ascii="Garamond" w:cs="Garamond" w:eastAsia="Garamond" w:hAnsi="Garamond"/>
          <w:b w:val="0"/>
          <w:i w:val="0"/>
          <w:smallCaps w:val="0"/>
          <w:strike w:val="0"/>
          <w:color w:val="00000a"/>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a"/>
          <w:sz w:val="22"/>
          <w:szCs w:val="22"/>
          <w:u w:val="none"/>
          <w:shd w:fill="auto" w:val="clear"/>
          <w:vertAlign w:val="baseline"/>
          <w:rtl w:val="0"/>
        </w:rPr>
        <w:t xml:space="preserve">Auditor</w:t>
      </w:r>
      <w:r w:rsidDel="00000000" w:rsidR="00000000" w:rsidRPr="00000000">
        <w:rPr>
          <w:rFonts w:ascii="Garamond" w:cs="Garamond" w:eastAsia="Garamond" w:hAnsi="Garamond"/>
          <w:b w:val="0"/>
          <w:i w:val="0"/>
          <w:smallCaps w:val="0"/>
          <w:strike w:val="0"/>
          <w:color w:val="00000a"/>
          <w:sz w:val="22"/>
          <w:szCs w:val="22"/>
          <w:u w:val="none"/>
          <w:shd w:fill="auto" w:val="clear"/>
          <w:vertAlign w:val="baseline"/>
          <w:rtl w:val="0"/>
        </w:rPr>
        <w:t xml:space="preserve"> – il responsabile della esecuzione della verifica sulla conduzione della Studio, come parte integrante della assicurazione di qualità, individuato dallo sponsor/CRO.</w:t>
      </w:r>
    </w:p>
    <w:p w:rsidR="00000000" w:rsidDel="00000000" w:rsidP="00000000" w:rsidRDefault="00000000" w:rsidRPr="00000000" w14:paraId="0000008C">
      <w:pPr>
        <w:widowControl w:val="0"/>
        <w:spacing w:after="280" w:before="280" w:line="276"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8D">
      <w:pPr>
        <w:spacing w:before="280" w:line="276" w:lineRule="auto"/>
        <w:rPr>
          <w:rFonts w:ascii="Garamond" w:cs="Garamond" w:eastAsia="Garamond" w:hAnsi="Garamond"/>
        </w:rPr>
      </w:pPr>
      <w:r w:rsidDel="00000000" w:rsidR="00000000" w:rsidRPr="00000000">
        <w:rPr>
          <w:rtl w:val="0"/>
        </w:rPr>
      </w:r>
    </w:p>
    <w:sectPr>
      <w:footerReference r:id="rId8" w:type="default"/>
      <w:pgSz w:h="16838" w:w="11906" w:orient="portrait"/>
      <w:pgMar w:bottom="1134" w:top="1417" w:left="1560"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Le disposizioni degli artt. 13.3 e 13.4 possono essere adattate in caso di previsioni specifiche di altri ordinamenti</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i w:val="0"/>
        <w:sz w:val="24"/>
        <w:szCs w:val="24"/>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360" w:hanging="360"/>
      </w:pPr>
      <w:rPr>
        <w:rFonts w:ascii="Georgia" w:cs="Georgia" w:eastAsia="Georgia" w:hAnsi="Georgia"/>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Noto Sans Symbols" w:cs="Noto Sans Symbols" w:eastAsia="Noto Sans Symbols" w:hAnsi="Noto Sans Symbols"/>
        <w:sz w:val="24"/>
        <w:szCs w:val="24"/>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495656"/>
    <w:pPr>
      <w:suppressAutoHyphens w:val="1"/>
      <w:spacing w:after="0"/>
    </w:pPr>
    <w:rPr>
      <w:lang w:val="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rsid w:val="00495656"/>
    <w:pPr>
      <w:tabs>
        <w:tab w:val="center" w:pos="4819"/>
        <w:tab w:val="right" w:pos="9638"/>
      </w:tabs>
    </w:pPr>
  </w:style>
  <w:style w:type="character" w:styleId="IntestazioneCarattere" w:customStyle="1">
    <w:name w:val="Intestazione Carattere"/>
    <w:basedOn w:val="Carpredefinitoparagrafo"/>
    <w:rsid w:val="00495656"/>
    <w:rPr>
      <w:rFonts w:ascii="Calibri" w:cs="Times New Roman" w:eastAsia="Calibri" w:hAnsi="Calibri"/>
      <w:lang w:val="en-US"/>
    </w:rPr>
  </w:style>
  <w:style w:type="paragraph" w:styleId="Pidipagina">
    <w:name w:val="footer"/>
    <w:basedOn w:val="Normale"/>
    <w:uiPriority w:val="99"/>
    <w:rsid w:val="00495656"/>
    <w:pPr>
      <w:tabs>
        <w:tab w:val="center" w:pos="4819"/>
        <w:tab w:val="right" w:pos="9638"/>
      </w:tabs>
    </w:pPr>
  </w:style>
  <w:style w:type="character" w:styleId="PidipaginaCarattere" w:customStyle="1">
    <w:name w:val="Piè di pagina Carattere"/>
    <w:basedOn w:val="Carpredefinitoparagrafo"/>
    <w:uiPriority w:val="99"/>
    <w:rsid w:val="00495656"/>
    <w:rPr>
      <w:rFonts w:ascii="Calibri" w:cs="Times New Roman" w:eastAsia="Calibri" w:hAnsi="Calibri"/>
      <w:lang w:val="en-US"/>
    </w:rPr>
  </w:style>
  <w:style w:type="paragraph" w:styleId="Testofumetto">
    <w:name w:val="Balloon Text"/>
    <w:basedOn w:val="Normale"/>
    <w:rsid w:val="00495656"/>
    <w:rPr>
      <w:rFonts w:ascii="Tahoma" w:cs="Tahoma" w:hAnsi="Tahoma"/>
      <w:sz w:val="16"/>
      <w:szCs w:val="16"/>
    </w:rPr>
  </w:style>
  <w:style w:type="character" w:styleId="TestofumettoCarattere" w:customStyle="1">
    <w:name w:val="Testo fumetto Carattere"/>
    <w:basedOn w:val="Carpredefinitoparagrafo"/>
    <w:rsid w:val="00495656"/>
    <w:rPr>
      <w:rFonts w:ascii="Tahoma" w:cs="Tahoma" w:eastAsia="Calibri" w:hAnsi="Tahoma"/>
      <w:sz w:val="16"/>
      <w:szCs w:val="16"/>
      <w:lang w:val="en-US"/>
    </w:rPr>
  </w:style>
  <w:style w:type="character" w:styleId="Rimandocommento">
    <w:name w:val="annotation reference"/>
    <w:rsid w:val="00495656"/>
    <w:rPr>
      <w:sz w:val="16"/>
      <w:szCs w:val="16"/>
    </w:rPr>
  </w:style>
  <w:style w:type="paragraph" w:styleId="Testocommento">
    <w:name w:val="annotation text"/>
    <w:basedOn w:val="Normale"/>
    <w:rsid w:val="00495656"/>
    <w:rPr>
      <w:sz w:val="20"/>
      <w:szCs w:val="20"/>
    </w:rPr>
  </w:style>
  <w:style w:type="character" w:styleId="TestocommentoCarattere" w:customStyle="1">
    <w:name w:val="Testo commento Carattere"/>
    <w:basedOn w:val="Carpredefinitoparagrafo"/>
    <w:rsid w:val="00495656"/>
    <w:rPr>
      <w:rFonts w:ascii="Calibri" w:cs="Times New Roman" w:eastAsia="Calibri" w:hAnsi="Calibri"/>
      <w:sz w:val="20"/>
      <w:szCs w:val="20"/>
      <w:lang w:val="en-US"/>
    </w:rPr>
  </w:style>
  <w:style w:type="character" w:styleId="Collegamentoipertestuale">
    <w:name w:val="Hyperlink"/>
    <w:rsid w:val="00495656"/>
    <w:rPr>
      <w:color w:val="0000ff"/>
      <w:u w:val="single"/>
    </w:rPr>
  </w:style>
  <w:style w:type="paragraph" w:styleId="Soggettocommento">
    <w:name w:val="annotation subject"/>
    <w:basedOn w:val="Testocommento"/>
    <w:next w:val="Testocommento"/>
    <w:rsid w:val="00495656"/>
    <w:rPr>
      <w:b w:val="1"/>
      <w:bCs w:val="1"/>
    </w:rPr>
  </w:style>
  <w:style w:type="character" w:styleId="SoggettocommentoCarattere" w:customStyle="1">
    <w:name w:val="Soggetto commento Carattere"/>
    <w:basedOn w:val="TestocommentoCarattere"/>
    <w:rsid w:val="00495656"/>
    <w:rPr>
      <w:rFonts w:ascii="Calibri" w:cs="Times New Roman" w:eastAsia="Calibri" w:hAnsi="Calibri"/>
      <w:b w:val="1"/>
      <w:bCs w:val="1"/>
      <w:sz w:val="20"/>
      <w:szCs w:val="20"/>
      <w:lang w:val="en-US"/>
    </w:rPr>
  </w:style>
  <w:style w:type="character" w:styleId="Numeroriga">
    <w:name w:val="line number"/>
    <w:basedOn w:val="Carpredefinitoparagrafo"/>
    <w:rsid w:val="00495656"/>
  </w:style>
  <w:style w:type="paragraph" w:styleId="Revisione">
    <w:name w:val="Revision"/>
    <w:rsid w:val="00495656"/>
    <w:pPr>
      <w:suppressAutoHyphens w:val="1"/>
      <w:spacing w:after="0"/>
    </w:pPr>
    <w:rPr>
      <w:lang w:val="en-US"/>
    </w:rPr>
  </w:style>
  <w:style w:type="paragraph" w:styleId="Paragrafoelenco">
    <w:name w:val="List Paragraph"/>
    <w:basedOn w:val="Normale"/>
    <w:uiPriority w:val="34"/>
    <w:qFormat w:val="1"/>
    <w:rsid w:val="00495656"/>
    <w:pPr>
      <w:ind w:left="720"/>
    </w:pPr>
  </w:style>
  <w:style w:type="paragraph" w:styleId="CarattereCarattereCharChar" w:customStyle="1">
    <w:name w:val="Carattere Carattere Char Char"/>
    <w:basedOn w:val="Normale"/>
    <w:rsid w:val="00495656"/>
    <w:pPr>
      <w:spacing w:after="160" w:line="240" w:lineRule="exact"/>
    </w:pPr>
    <w:rPr>
      <w:rFonts w:ascii="Verdana" w:eastAsia="Times New Roman" w:hAnsi="Verdana"/>
      <w:sz w:val="20"/>
      <w:szCs w:val="20"/>
    </w:rPr>
  </w:style>
  <w:style w:type="paragraph" w:styleId="Testonotaapidipagina">
    <w:name w:val="footnote text"/>
    <w:basedOn w:val="Normale"/>
    <w:rsid w:val="00495656"/>
    <w:rPr>
      <w:sz w:val="20"/>
      <w:szCs w:val="20"/>
    </w:rPr>
  </w:style>
  <w:style w:type="character" w:styleId="TestonotaapidipaginaCarattere" w:customStyle="1">
    <w:name w:val="Testo nota a piè di pagina Carattere"/>
    <w:basedOn w:val="Carpredefinitoparagrafo"/>
    <w:rsid w:val="00495656"/>
    <w:rPr>
      <w:rFonts w:ascii="Calibri" w:cs="Times New Roman" w:eastAsia="Calibri" w:hAnsi="Calibri"/>
      <w:sz w:val="20"/>
      <w:szCs w:val="20"/>
      <w:lang w:val="en-US"/>
    </w:rPr>
  </w:style>
  <w:style w:type="character" w:styleId="Rimandonotaapidipagina">
    <w:name w:val="footnote reference"/>
    <w:basedOn w:val="Carpredefinitoparagrafo"/>
    <w:rsid w:val="00495656"/>
    <w:rPr>
      <w:position w:val="0"/>
      <w:vertAlign w:val="superscript"/>
    </w:rPr>
  </w:style>
  <w:style w:type="paragraph" w:styleId="Paragrafoelenco1" w:customStyle="1">
    <w:name w:val="Paragrafo elenco1"/>
    <w:basedOn w:val="Normale"/>
    <w:rsid w:val="00495656"/>
    <w:pPr>
      <w:ind w:left="720"/>
    </w:pPr>
    <w:rPr>
      <w:rFonts w:ascii="Verdana" w:cs="Verdana" w:eastAsia="PMingLiU" w:hAnsi="Verdana"/>
      <w:color w:val="00000a"/>
      <w:kern w:val="3"/>
      <w:lang w:eastAsia="zh-CN" w:val="en-GB"/>
    </w:rPr>
  </w:style>
  <w:style w:type="character" w:styleId="BodyTextChar" w:customStyle="1">
    <w:name w:val="Body Text Char"/>
    <w:rsid w:val="00495656"/>
    <w:rPr>
      <w:rFonts w:ascii="Times New Roman" w:cs="Times New Roman" w:hAnsi="Times New Roman"/>
      <w:sz w:val="24"/>
      <w:szCs w:val="20"/>
    </w:rPr>
  </w:style>
  <w:style w:type="character" w:styleId="Menzionenonrisolta1" w:customStyle="1">
    <w:name w:val="Menzione non risolta1"/>
    <w:basedOn w:val="Carpredefinitoparagrafo"/>
    <w:uiPriority w:val="99"/>
    <w:semiHidden w:val="1"/>
    <w:unhideWhenUsed w:val="1"/>
    <w:rsid w:val="00FA7A5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js7o6tTFbGOwg0WixLBhu5TiLA==">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2025-03-10T12:16:00Z</dcterms:created>
  <dc:creator>CCNCE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0x0101005D5CFAE4D3E5544F98F21085DE35444F</vt:lpwstr>
  </property>
</Properties>
</file>