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F55" w14:textId="77777777" w:rsidR="00530D25" w:rsidRPr="007E4229" w:rsidRDefault="00530D25" w:rsidP="00DE2539">
      <w:pPr>
        <w:spacing w:after="0" w:line="240" w:lineRule="auto"/>
        <w:jc w:val="both"/>
        <w:rPr>
          <w:b/>
          <w:bCs/>
        </w:rPr>
      </w:pPr>
      <w:r w:rsidRPr="007E4229">
        <w:rPr>
          <w:b/>
          <w:bCs/>
        </w:rPr>
        <w:t>N.1 SISTEMA DI PROCESSAZIONE AUTOMATICO A CICLO CHIUSO DA PAVIMENTO PER ISTOLOGIA DA DESTINARE ALL’U.O.C. DI ANATOMIA PATOLOGICA</w:t>
      </w:r>
    </w:p>
    <w:p w14:paraId="48BD8825" w14:textId="77777777" w:rsidR="00DE2539" w:rsidRDefault="00DE2539" w:rsidP="00DE2539">
      <w:pPr>
        <w:spacing w:after="0" w:line="240" w:lineRule="auto"/>
      </w:pPr>
    </w:p>
    <w:p w14:paraId="558695F8" w14:textId="673DCBBA" w:rsidR="00530D25" w:rsidRDefault="00530D25" w:rsidP="00DE2539">
      <w:pPr>
        <w:spacing w:after="0" w:line="240" w:lineRule="auto"/>
      </w:pPr>
      <w:r>
        <w:t xml:space="preserve">SCHEDA TECNICA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3209"/>
        <w:gridCol w:w="3197"/>
      </w:tblGrid>
      <w:tr w:rsidR="00530D25" w14:paraId="1BC45E7C" w14:textId="77777777" w:rsidTr="00B14E5A">
        <w:tc>
          <w:tcPr>
            <w:tcW w:w="3259" w:type="dxa"/>
          </w:tcPr>
          <w:p w14:paraId="27341FD7" w14:textId="77777777" w:rsidR="00530D25" w:rsidRPr="000C70F6" w:rsidRDefault="00530D25" w:rsidP="00DE2539">
            <w:pPr>
              <w:spacing w:after="0" w:line="240" w:lineRule="auto"/>
              <w:jc w:val="center"/>
              <w:rPr>
                <w:b/>
                <w:bCs/>
              </w:rPr>
            </w:pPr>
            <w:r w:rsidRPr="000C70F6">
              <w:rPr>
                <w:b/>
                <w:bCs/>
              </w:rPr>
              <w:t>SPECIFICA TECNICA RICHIESTA</w:t>
            </w:r>
          </w:p>
        </w:tc>
        <w:tc>
          <w:tcPr>
            <w:tcW w:w="3259" w:type="dxa"/>
          </w:tcPr>
          <w:p w14:paraId="15B63F4B" w14:textId="77777777" w:rsidR="00530D25" w:rsidRPr="000C70F6" w:rsidRDefault="00530D25" w:rsidP="00DE2539">
            <w:pPr>
              <w:spacing w:after="0" w:line="240" w:lineRule="auto"/>
              <w:jc w:val="center"/>
              <w:rPr>
                <w:b/>
                <w:bCs/>
              </w:rPr>
            </w:pPr>
            <w:r w:rsidRPr="000C70F6">
              <w:rPr>
                <w:b/>
                <w:bCs/>
              </w:rPr>
              <w:t>CASELLA IN CUI LA DITTA DEVE INDICARE CON UN SI O CON UN NO DI POSSEDERE LA SPECIFICA TECNICA RICHIESTA</w:t>
            </w:r>
          </w:p>
        </w:tc>
        <w:tc>
          <w:tcPr>
            <w:tcW w:w="3260" w:type="dxa"/>
          </w:tcPr>
          <w:p w14:paraId="0BA6DEF7" w14:textId="77777777" w:rsidR="00530D25" w:rsidRPr="000C70F6" w:rsidRDefault="00530D25" w:rsidP="00DE2539">
            <w:pPr>
              <w:spacing w:after="0" w:line="240" w:lineRule="auto"/>
              <w:jc w:val="center"/>
              <w:rPr>
                <w:b/>
                <w:bCs/>
              </w:rPr>
            </w:pPr>
            <w:r w:rsidRPr="000C70F6">
              <w:rPr>
                <w:b/>
                <w:bCs/>
              </w:rPr>
              <w:t>NOTE</w:t>
            </w:r>
          </w:p>
        </w:tc>
      </w:tr>
      <w:tr w:rsidR="00530D25" w14:paraId="76F3073D" w14:textId="77777777" w:rsidTr="00B14E5A">
        <w:tc>
          <w:tcPr>
            <w:tcW w:w="3259" w:type="dxa"/>
          </w:tcPr>
          <w:p w14:paraId="576969BA" w14:textId="77777777" w:rsidR="00530D25" w:rsidRDefault="00530D25" w:rsidP="00DE2539">
            <w:pPr>
              <w:spacing w:after="0" w:line="240" w:lineRule="auto"/>
            </w:pPr>
            <w:r w:rsidRPr="000C70F6">
              <w:t>Processatore a circuito chiuso da pavimento per campioni istologici.</w:t>
            </w:r>
          </w:p>
        </w:tc>
        <w:tc>
          <w:tcPr>
            <w:tcW w:w="3259" w:type="dxa"/>
          </w:tcPr>
          <w:p w14:paraId="0209E4A2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5094C915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54D75F59" w14:textId="77777777" w:rsidTr="00B14E5A">
        <w:tc>
          <w:tcPr>
            <w:tcW w:w="3259" w:type="dxa"/>
          </w:tcPr>
          <w:p w14:paraId="6469B37B" w14:textId="77777777" w:rsidR="00530D25" w:rsidRDefault="00530D25" w:rsidP="00DE2539">
            <w:pPr>
              <w:spacing w:after="0" w:line="240" w:lineRule="auto"/>
            </w:pPr>
            <w:r w:rsidRPr="000C70F6">
              <w:t>Strumentazione nuova di fabbrica, non ricondizionata.</w:t>
            </w:r>
          </w:p>
        </w:tc>
        <w:tc>
          <w:tcPr>
            <w:tcW w:w="3259" w:type="dxa"/>
          </w:tcPr>
          <w:p w14:paraId="46176D7E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0BD065A0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5DC0EA1D" w14:textId="77777777" w:rsidTr="00B14E5A">
        <w:tc>
          <w:tcPr>
            <w:tcW w:w="3259" w:type="dxa"/>
          </w:tcPr>
          <w:p w14:paraId="6571CA52" w14:textId="77777777" w:rsidR="00530D25" w:rsidRDefault="00530D25" w:rsidP="00DE2539">
            <w:pPr>
              <w:spacing w:after="0" w:line="240" w:lineRule="auto"/>
            </w:pPr>
            <w:r w:rsidRPr="000C70F6">
              <w:t>Capacità di carico e di processazione di almeno 600 biocassette.</w:t>
            </w:r>
          </w:p>
        </w:tc>
        <w:tc>
          <w:tcPr>
            <w:tcW w:w="3259" w:type="dxa"/>
          </w:tcPr>
          <w:p w14:paraId="596BA8B1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123386A4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7E7A2D40" w14:textId="77777777" w:rsidTr="00B14E5A">
        <w:tc>
          <w:tcPr>
            <w:tcW w:w="3259" w:type="dxa"/>
          </w:tcPr>
          <w:p w14:paraId="4CE23EA4" w14:textId="77777777" w:rsidR="00530D25" w:rsidRDefault="00530D25" w:rsidP="00DE2539">
            <w:pPr>
              <w:spacing w:after="0" w:line="240" w:lineRule="auto"/>
            </w:pPr>
            <w:r w:rsidRPr="000C70F6">
              <w:t>Efficiente sistema di gestione di controllo dei reagenti e del loro grado di usura.</w:t>
            </w:r>
          </w:p>
        </w:tc>
        <w:tc>
          <w:tcPr>
            <w:tcW w:w="3259" w:type="dxa"/>
          </w:tcPr>
          <w:p w14:paraId="1E89E6D5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2B693745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320BA3BF" w14:textId="77777777" w:rsidTr="00B14E5A">
        <w:tc>
          <w:tcPr>
            <w:tcW w:w="3259" w:type="dxa"/>
          </w:tcPr>
          <w:p w14:paraId="3026F2A0" w14:textId="77777777" w:rsidR="00530D25" w:rsidRDefault="00530D25" w:rsidP="00DE2539">
            <w:pPr>
              <w:spacing w:after="0" w:line="240" w:lineRule="auto"/>
            </w:pPr>
            <w:r w:rsidRPr="000C70F6">
              <w:t>Efficiente sistema di mantenimento della temperatura in ogni parte della camera di processo</w:t>
            </w:r>
          </w:p>
        </w:tc>
        <w:tc>
          <w:tcPr>
            <w:tcW w:w="3259" w:type="dxa"/>
          </w:tcPr>
          <w:p w14:paraId="6136C00F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0C72FAC9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201C49B2" w14:textId="77777777" w:rsidTr="00B14E5A">
        <w:tc>
          <w:tcPr>
            <w:tcW w:w="3259" w:type="dxa"/>
          </w:tcPr>
          <w:p w14:paraId="0395AF1B" w14:textId="77777777" w:rsidR="00530D25" w:rsidRDefault="00530D25" w:rsidP="00DE2539">
            <w:pPr>
              <w:spacing w:after="0" w:line="240" w:lineRule="auto"/>
            </w:pPr>
            <w:r w:rsidRPr="000C70F6">
              <w:t>Capacità camera di processo di almeno 5 litri.</w:t>
            </w:r>
          </w:p>
        </w:tc>
        <w:tc>
          <w:tcPr>
            <w:tcW w:w="3259" w:type="dxa"/>
          </w:tcPr>
          <w:p w14:paraId="206B54AF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509C880D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57B14630" w14:textId="77777777" w:rsidTr="00B14E5A">
        <w:tc>
          <w:tcPr>
            <w:tcW w:w="3259" w:type="dxa"/>
          </w:tcPr>
          <w:p w14:paraId="7843E583" w14:textId="77777777" w:rsidR="00530D25" w:rsidRDefault="00530D25" w:rsidP="00DE2539">
            <w:pPr>
              <w:spacing w:after="0" w:line="240" w:lineRule="auto"/>
            </w:pPr>
            <w:r w:rsidRPr="000C70F6">
              <w:t>Camera di processo in acciaio inox.</w:t>
            </w:r>
          </w:p>
        </w:tc>
        <w:tc>
          <w:tcPr>
            <w:tcW w:w="3259" w:type="dxa"/>
          </w:tcPr>
          <w:p w14:paraId="5FC8C71A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348B1BAB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40ECB8E2" w14:textId="77777777" w:rsidTr="00B14E5A">
        <w:tc>
          <w:tcPr>
            <w:tcW w:w="3259" w:type="dxa"/>
          </w:tcPr>
          <w:p w14:paraId="46DE7BD3" w14:textId="77777777" w:rsidR="00530D25" w:rsidRDefault="00530D25" w:rsidP="00DE2539">
            <w:pPr>
              <w:spacing w:after="0" w:line="240" w:lineRule="auto"/>
            </w:pPr>
            <w:r w:rsidRPr="000C70F6">
              <w:t>Possibilità di processare mediante l'utilizzo di vuoto e pressione.</w:t>
            </w:r>
          </w:p>
        </w:tc>
        <w:tc>
          <w:tcPr>
            <w:tcW w:w="3259" w:type="dxa"/>
          </w:tcPr>
          <w:p w14:paraId="60412611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3E5E40E7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4C3200B1" w14:textId="77777777" w:rsidTr="00B14E5A">
        <w:tc>
          <w:tcPr>
            <w:tcW w:w="3259" w:type="dxa"/>
          </w:tcPr>
          <w:p w14:paraId="547D7D35" w14:textId="77777777" w:rsidR="00530D25" w:rsidRDefault="00530D25" w:rsidP="00DE2539">
            <w:pPr>
              <w:spacing w:after="0" w:line="240" w:lineRule="auto"/>
            </w:pPr>
            <w:r w:rsidRPr="000C70F6">
              <w:t>Possibilità di processare con quantità ridotte di reagente.</w:t>
            </w:r>
          </w:p>
        </w:tc>
        <w:tc>
          <w:tcPr>
            <w:tcW w:w="3259" w:type="dxa"/>
          </w:tcPr>
          <w:p w14:paraId="6D39428D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48BB156E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527A53C5" w14:textId="77777777" w:rsidTr="00B14E5A">
        <w:tc>
          <w:tcPr>
            <w:tcW w:w="3259" w:type="dxa"/>
          </w:tcPr>
          <w:p w14:paraId="35515713" w14:textId="77777777" w:rsidR="00530D25" w:rsidRDefault="00530D25" w:rsidP="00DE2539">
            <w:pPr>
              <w:spacing w:after="0" w:line="240" w:lineRule="auto"/>
            </w:pPr>
            <w:r w:rsidRPr="000C70F6">
              <w:t>collegamento remoto LAN con funzioni di allarme e consultazione bg files.</w:t>
            </w:r>
          </w:p>
        </w:tc>
        <w:tc>
          <w:tcPr>
            <w:tcW w:w="3259" w:type="dxa"/>
          </w:tcPr>
          <w:p w14:paraId="0C864667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1647905F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31DF70AA" w14:textId="77777777" w:rsidTr="00B14E5A">
        <w:tc>
          <w:tcPr>
            <w:tcW w:w="3259" w:type="dxa"/>
          </w:tcPr>
          <w:p w14:paraId="39EC7C71" w14:textId="77777777" w:rsidR="00530D25" w:rsidRDefault="00530D25" w:rsidP="00DE2539">
            <w:pPr>
              <w:spacing w:after="0" w:line="240" w:lineRule="auto"/>
            </w:pPr>
            <w:r w:rsidRPr="000C70F6">
              <w:t>avvio ciclo con impostazione del tempo di fine processazione indipendente dall'ora di inizio.</w:t>
            </w:r>
          </w:p>
        </w:tc>
        <w:tc>
          <w:tcPr>
            <w:tcW w:w="3259" w:type="dxa"/>
          </w:tcPr>
          <w:p w14:paraId="406EC6A7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74C7D912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77F8C55D" w14:textId="77777777" w:rsidTr="00B14E5A">
        <w:tc>
          <w:tcPr>
            <w:tcW w:w="3259" w:type="dxa"/>
          </w:tcPr>
          <w:p w14:paraId="63F1FD9A" w14:textId="77777777" w:rsidR="00530D25" w:rsidRPr="000C70F6" w:rsidRDefault="00530D25" w:rsidP="00DE2539">
            <w:pPr>
              <w:spacing w:after="0" w:line="240" w:lineRule="auto"/>
            </w:pPr>
            <w:r w:rsidRPr="00E80E8A">
              <w:t>Generatore di energia e/o gruppo di continuità (UPS) o sistema equivalente per garantire, in caso di interruzione della corrente elettrica, la fine del ciclo lavorativo in modo da scegliere la migliore alternativa per portare a termine il processo con successo in caso di imprevisti.</w:t>
            </w:r>
          </w:p>
        </w:tc>
        <w:tc>
          <w:tcPr>
            <w:tcW w:w="3259" w:type="dxa"/>
          </w:tcPr>
          <w:p w14:paraId="559AE099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31A73DC0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02C71001" w14:textId="77777777" w:rsidTr="00B14E5A">
        <w:tc>
          <w:tcPr>
            <w:tcW w:w="3259" w:type="dxa"/>
          </w:tcPr>
          <w:p w14:paraId="1DB88017" w14:textId="77777777" w:rsidR="00530D25" w:rsidRPr="000C70F6" w:rsidRDefault="00530D25" w:rsidP="00DE2539">
            <w:pPr>
              <w:spacing w:after="0" w:line="240" w:lineRule="auto"/>
            </w:pPr>
            <w:r w:rsidRPr="00E80E8A">
              <w:t xml:space="preserve">Software di gestione in italiano e di semplice utilizzo, con rappresentazione grafica del processo mediante </w:t>
            </w:r>
            <w:r w:rsidRPr="00E80E8A">
              <w:lastRenderedPageBreak/>
              <w:t>monitor/display di tipo touchscreen, a colori e resistente a solventi, in grado di mostrare graficamente lo stato di avanzamento dei programmi in corso e tutti i dati rilevanti del processo.</w:t>
            </w:r>
          </w:p>
        </w:tc>
        <w:tc>
          <w:tcPr>
            <w:tcW w:w="3259" w:type="dxa"/>
          </w:tcPr>
          <w:p w14:paraId="4A16BD35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656585B3" w14:textId="77777777" w:rsidR="00530D25" w:rsidRDefault="00530D25" w:rsidP="00DE2539">
            <w:pPr>
              <w:spacing w:after="0" w:line="240" w:lineRule="auto"/>
            </w:pPr>
          </w:p>
        </w:tc>
      </w:tr>
      <w:tr w:rsidR="00530D25" w14:paraId="372BF289" w14:textId="77777777" w:rsidTr="00B14E5A">
        <w:tc>
          <w:tcPr>
            <w:tcW w:w="3259" w:type="dxa"/>
          </w:tcPr>
          <w:p w14:paraId="29BDA006" w14:textId="77777777" w:rsidR="00530D25" w:rsidRPr="00E80E8A" w:rsidRDefault="00530D25" w:rsidP="00DE2539">
            <w:pPr>
              <w:spacing w:after="0" w:line="240" w:lineRule="auto"/>
            </w:pPr>
            <w:r w:rsidRPr="00E80E8A">
              <w:t>n.6 cestelli portacassette in acciaio INOX per processazione aggiuntivi a quelli forniti in dotazione alla strumentazione.</w:t>
            </w:r>
          </w:p>
        </w:tc>
        <w:tc>
          <w:tcPr>
            <w:tcW w:w="3259" w:type="dxa"/>
          </w:tcPr>
          <w:p w14:paraId="6AB0DFB8" w14:textId="77777777" w:rsidR="00530D25" w:rsidRDefault="00530D25" w:rsidP="00DE2539">
            <w:pPr>
              <w:spacing w:after="0" w:line="240" w:lineRule="auto"/>
            </w:pPr>
          </w:p>
        </w:tc>
        <w:tc>
          <w:tcPr>
            <w:tcW w:w="3260" w:type="dxa"/>
          </w:tcPr>
          <w:p w14:paraId="1E838903" w14:textId="77777777" w:rsidR="00530D25" w:rsidRDefault="00530D25" w:rsidP="00DE2539">
            <w:pPr>
              <w:spacing w:after="0" w:line="240" w:lineRule="auto"/>
            </w:pPr>
          </w:p>
        </w:tc>
      </w:tr>
    </w:tbl>
    <w:p w14:paraId="2C043F52" w14:textId="77777777" w:rsidR="00530D25" w:rsidRDefault="00530D25" w:rsidP="00DE2539">
      <w:pPr>
        <w:spacing w:after="0" w:line="240" w:lineRule="auto"/>
      </w:pPr>
    </w:p>
    <w:p w14:paraId="39FE068E" w14:textId="77777777" w:rsidR="00530D25" w:rsidRDefault="00530D25" w:rsidP="00DE2539">
      <w:pPr>
        <w:spacing w:after="0" w:line="240" w:lineRule="auto"/>
        <w:jc w:val="both"/>
      </w:pPr>
      <w:bookmarkStart w:id="0" w:name="_Hlk125466533"/>
      <w:r>
        <w:t xml:space="preserve">NB:  dovrà essere indicato se l’apparecchiatura necessita di materiale di consumo dedicato ed il relativo costo presunto per tipologia </w:t>
      </w:r>
    </w:p>
    <w:bookmarkEnd w:id="0"/>
    <w:p w14:paraId="2D97795B" w14:textId="77777777" w:rsidR="00DE2539" w:rsidRDefault="00DE2539" w:rsidP="00DE2539">
      <w:pPr>
        <w:spacing w:after="0" w:line="240" w:lineRule="auto"/>
        <w:jc w:val="both"/>
      </w:pPr>
    </w:p>
    <w:p w14:paraId="614E404A" w14:textId="2A1CCAA9" w:rsidR="00530D25" w:rsidRDefault="00530D25" w:rsidP="00DE2539">
      <w:pPr>
        <w:spacing w:after="0"/>
        <w:jc w:val="both"/>
      </w:pPr>
      <w:r>
        <w:t>Dovrà essere altresì indicata separatamente anche la quotazione del seguente materiale di consumo:</w:t>
      </w:r>
    </w:p>
    <w:p w14:paraId="12053465" w14:textId="77777777" w:rsidR="00530D25" w:rsidRDefault="00530D25" w:rsidP="00DE2539">
      <w:pPr>
        <w:spacing w:after="0"/>
        <w:jc w:val="both"/>
      </w:pPr>
      <w:r>
        <w:t>Fabbisogno presunto annuale di N.80.000 BIOCASSETTE/ANNO.</w:t>
      </w:r>
    </w:p>
    <w:p w14:paraId="6CB7D48A" w14:textId="77777777" w:rsidR="00530D25" w:rsidRDefault="00530D25" w:rsidP="00DE2539">
      <w:pPr>
        <w:spacing w:after="0"/>
        <w:jc w:val="both"/>
      </w:pPr>
      <w:r>
        <w:t>Formalina tamponata neutra 10% (Taniche da 5 litri)</w:t>
      </w:r>
      <w:r>
        <w:tab/>
        <w:t>Taniche da 5 litri: quantità 1000</w:t>
      </w:r>
    </w:p>
    <w:p w14:paraId="6361A7C5" w14:textId="77777777" w:rsidR="00530D25" w:rsidRDefault="00530D25" w:rsidP="00DE2539">
      <w:pPr>
        <w:spacing w:after="0"/>
        <w:jc w:val="both"/>
      </w:pPr>
      <w:r>
        <w:t>Acqua Distillata (Taniche da 5 litri)</w:t>
      </w:r>
      <w:r>
        <w:tab/>
        <w:t>Taniche da 5 litri: quantità  300</w:t>
      </w:r>
    </w:p>
    <w:p w14:paraId="346E114D" w14:textId="77777777" w:rsidR="00530D25" w:rsidRDefault="00530D25" w:rsidP="00DE2539">
      <w:pPr>
        <w:spacing w:after="0"/>
        <w:jc w:val="both"/>
      </w:pPr>
      <w:r>
        <w:t>Alcool Denaturato Bianco 100 (Taniche da 5 litri)</w:t>
      </w:r>
      <w:r>
        <w:tab/>
        <w:t>Taniche da 5 litri: quantità 1100</w:t>
      </w:r>
    </w:p>
    <w:p w14:paraId="7D9A7D8D" w14:textId="77777777" w:rsidR="00530D25" w:rsidRDefault="00530D25" w:rsidP="00DE2539">
      <w:pPr>
        <w:spacing w:after="0"/>
        <w:jc w:val="both"/>
      </w:pPr>
      <w:r>
        <w:t>Xilolo (Taniche da 5 litri)</w:t>
      </w:r>
      <w:r>
        <w:tab/>
        <w:t>Taniche da 5 litri: quantità 1100</w:t>
      </w:r>
    </w:p>
    <w:p w14:paraId="2ACF8E79" w14:textId="77777777" w:rsidR="00530D25" w:rsidRDefault="00530D25" w:rsidP="00DE2539">
      <w:pPr>
        <w:spacing w:after="0"/>
        <w:jc w:val="both"/>
      </w:pPr>
      <w:r>
        <w:t>Paraffina con le seguenti caratteristiche:</w:t>
      </w:r>
    </w:p>
    <w:p w14:paraId="7799825C" w14:textId="77777777" w:rsidR="00530D25" w:rsidRDefault="00530D25" w:rsidP="00DE2539">
      <w:pPr>
        <w:spacing w:after="0"/>
        <w:jc w:val="both"/>
      </w:pPr>
      <w:r>
        <w:t>•</w:t>
      </w:r>
      <w:r>
        <w:tab/>
        <w:t>Tipo plus o extra, in pastiglie (o gocce o scaglie) ed in confezioni di peso non superiore a 5Kg.</w:t>
      </w:r>
    </w:p>
    <w:p w14:paraId="572AEB6C" w14:textId="77777777" w:rsidR="00530D25" w:rsidRDefault="00530D25" w:rsidP="00DE2539">
      <w:pPr>
        <w:spacing w:after="0"/>
        <w:jc w:val="both"/>
      </w:pPr>
      <w:r>
        <w:t>•</w:t>
      </w:r>
      <w:r>
        <w:tab/>
        <w:t>Punto di fusione 56-58 °C.</w:t>
      </w:r>
    </w:p>
    <w:p w14:paraId="65E7F3FB" w14:textId="77777777" w:rsidR="001A3F9B" w:rsidRDefault="00530D25" w:rsidP="000825D4">
      <w:pPr>
        <w:spacing w:after="0"/>
        <w:ind w:left="709" w:hanging="709"/>
        <w:jc w:val="both"/>
      </w:pPr>
      <w:r>
        <w:t>•</w:t>
      </w:r>
      <w:r>
        <w:tab/>
        <w:t>Esente da impurità e priva di residui non alteranti la sezione microtomica, l'osservazione microscopica dei preparati cito/istologici e la corretta esecuzione di altre indagini (immunoistochimica, etc)</w:t>
      </w:r>
      <w:r w:rsidR="001A3F9B">
        <w:t xml:space="preserve"> </w:t>
      </w:r>
    </w:p>
    <w:p w14:paraId="24966C92" w14:textId="6BE90815" w:rsidR="00530D25" w:rsidRDefault="00530D25" w:rsidP="001A3F9B">
      <w:pPr>
        <w:spacing w:after="0"/>
        <w:ind w:left="709"/>
        <w:jc w:val="both"/>
      </w:pPr>
      <w:r>
        <w:t>Confezioni da 5 Kg: quantità 440*</w:t>
      </w:r>
    </w:p>
    <w:p w14:paraId="480686E9" w14:textId="77777777" w:rsidR="00DE2539" w:rsidRDefault="00DE2539" w:rsidP="00DE2539">
      <w:pPr>
        <w:spacing w:after="0"/>
        <w:jc w:val="both"/>
      </w:pPr>
    </w:p>
    <w:p w14:paraId="39CFEAD1" w14:textId="2717683C" w:rsidR="00530D25" w:rsidRDefault="00530D25" w:rsidP="00DE2539">
      <w:pPr>
        <w:spacing w:after="0"/>
        <w:jc w:val="both"/>
      </w:pPr>
      <w:r>
        <w:t>(*) Quanto sopra al fine di poter utilizzare per la fase di inclusione dei campioni la medesima paraffina per la processazione.</w:t>
      </w:r>
    </w:p>
    <w:p w14:paraId="1A819802" w14:textId="77777777" w:rsidR="00DE2539" w:rsidRDefault="00DE2539" w:rsidP="00DE2539">
      <w:pPr>
        <w:spacing w:after="0"/>
        <w:jc w:val="both"/>
      </w:pPr>
    </w:p>
    <w:p w14:paraId="78701C3A" w14:textId="61FF4EDE" w:rsidR="00530D25" w:rsidRDefault="00530D25" w:rsidP="00DE2539">
      <w:pPr>
        <w:spacing w:after="0"/>
        <w:jc w:val="both"/>
      </w:pPr>
      <w:r>
        <w:t>Si chiede altresì di ricomprendere nella quotazione anche una strumentazione. di back-up, anche ricondizionata e/o di modello diverso da quello offerto, purché adeguata a garantire una produttività di almeno 300 cassette per ciclo di processazione in caso di fermo macchina.</w:t>
      </w:r>
    </w:p>
    <w:p w14:paraId="6F51D0F4" w14:textId="77777777" w:rsidR="00530D25" w:rsidRDefault="00530D25" w:rsidP="00DE2539">
      <w:pPr>
        <w:spacing w:after="0"/>
      </w:pPr>
    </w:p>
    <w:sectPr w:rsidR="00530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25"/>
    <w:rsid w:val="000825D4"/>
    <w:rsid w:val="001A3F9B"/>
    <w:rsid w:val="00530D25"/>
    <w:rsid w:val="00D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B534"/>
  <w15:chartTrackingRefBased/>
  <w15:docId w15:val="{D66DDA75-1972-4C35-AF12-8B3A57D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D2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4</cp:revision>
  <dcterms:created xsi:type="dcterms:W3CDTF">2023-01-24T16:27:00Z</dcterms:created>
  <dcterms:modified xsi:type="dcterms:W3CDTF">2023-01-25T08:03:00Z</dcterms:modified>
</cp:coreProperties>
</file>