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1C" w:rsidRPr="007B01BA" w:rsidRDefault="00D43CB7" w:rsidP="007B01BA">
      <w:pPr>
        <w:pStyle w:val="Didefault"/>
        <w:suppressAutoHyphens/>
        <w:spacing w:before="0" w:line="36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 w:rsidRPr="007B01BA">
        <w:rPr>
          <w:rFonts w:ascii="Times New Roman" w:eastAsia="Gill Sans MT" w:hAnsi="Times New Roman" w:cs="Times New Roman"/>
          <w:color w:val="00679E"/>
          <w:sz w:val="17"/>
          <w:szCs w:val="17"/>
          <w:u w:color="00679E"/>
        </w:rPr>
        <w:t>Sede legale: Via del Vespro n.129 - 90127 Palermo</w:t>
      </w:r>
    </w:p>
    <w:p w:rsidR="00851D1C" w:rsidRPr="007B01BA" w:rsidRDefault="00D43CB7" w:rsidP="007B01BA">
      <w:pPr>
        <w:pStyle w:val="Didefault"/>
        <w:suppressAutoHyphens/>
        <w:spacing w:before="0" w:line="36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 w:rsidRPr="007B01BA">
        <w:rPr>
          <w:rFonts w:ascii="Times New Roman" w:eastAsia="Gill Sans MT" w:hAnsi="Times New Roman" w:cs="Times New Roman"/>
          <w:color w:val="00679E"/>
          <w:sz w:val="17"/>
          <w:szCs w:val="17"/>
          <w:u w:color="00679E"/>
        </w:rPr>
        <w:t>CF e P.IVA: 05841790826</w:t>
      </w:r>
    </w:p>
    <w:p w:rsidR="00851D1C" w:rsidRPr="007B01BA" w:rsidRDefault="00851D1C" w:rsidP="007B01BA">
      <w:pPr>
        <w:pStyle w:val="Didefault"/>
        <w:suppressAutoHyphens/>
        <w:spacing w:before="0" w:line="360" w:lineRule="auto"/>
        <w:rPr>
          <w:rFonts w:ascii="Times New Roman" w:eastAsia="Gill Sans MT" w:hAnsi="Times New Roman" w:cs="Times New Roman"/>
          <w:color w:val="246AA5"/>
          <w:sz w:val="16"/>
          <w:szCs w:val="16"/>
          <w:u w:color="246AA5"/>
        </w:rPr>
      </w:pPr>
    </w:p>
    <w:p w:rsidR="00851D1C" w:rsidRPr="007B01BA" w:rsidRDefault="00D43CB7" w:rsidP="007B01BA">
      <w:pPr>
        <w:pStyle w:val="Didefault"/>
        <w:suppressAutoHyphens/>
        <w:spacing w:before="0" w:line="276" w:lineRule="auto"/>
        <w:rPr>
          <w:rFonts w:ascii="Times New Roman" w:eastAsia="Arial" w:hAnsi="Times New Roman" w:cs="Times New Roman"/>
          <w:sz w:val="19"/>
          <w:szCs w:val="19"/>
          <w:u w:color="000000"/>
        </w:rPr>
      </w:pPr>
      <w:bookmarkStart w:id="0" w:name="_GoBack"/>
      <w:r w:rsidRPr="007B01BA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U.O.C. </w:t>
      </w:r>
      <w:r w:rsidR="007B01BA" w:rsidRPr="007B01BA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AREA </w:t>
      </w:r>
      <w:r w:rsidRPr="007B01BA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>PROVVEDITORATO</w:t>
      </w:r>
      <w:r w:rsidRPr="007B01BA">
        <w:rPr>
          <w:rFonts w:ascii="Times New Roman" w:eastAsia="Gill Sans MT" w:hAnsi="Times New Roman" w:cs="Times New Roman"/>
          <w:color w:val="00679E"/>
          <w:sz w:val="18"/>
          <w:szCs w:val="18"/>
          <w:u w:color="00679E"/>
        </w:rPr>
        <w:t xml:space="preserve"> </w:t>
      </w:r>
    </w:p>
    <w:p w:rsidR="00851D1C" w:rsidRPr="007B01BA" w:rsidRDefault="00D43CB7" w:rsidP="007B01BA">
      <w:pPr>
        <w:pStyle w:val="Didefault"/>
        <w:suppressAutoHyphens/>
        <w:spacing w:before="0" w:line="276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7B01BA">
        <w:rPr>
          <w:rFonts w:ascii="Times New Roman" w:hAnsi="Times New Roman" w:cs="Times New Roman"/>
          <w:sz w:val="16"/>
          <w:szCs w:val="16"/>
          <w:u w:color="000000"/>
        </w:rPr>
        <w:t>Via Enrico Toti n 76 - 90128 Palermo</w:t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7B01BA">
        <w:rPr>
          <w:rFonts w:ascii="Times New Roman" w:hAnsi="Times New Roman" w:cs="Times New Roman"/>
          <w:sz w:val="16"/>
          <w:szCs w:val="16"/>
          <w:u w:color="000000"/>
        </w:rPr>
        <w:tab/>
        <w:t xml:space="preserve"> </w:t>
      </w:r>
    </w:p>
    <w:p w:rsidR="00851D1C" w:rsidRPr="007B01BA" w:rsidRDefault="00D43CB7" w:rsidP="007B01BA">
      <w:pPr>
        <w:pStyle w:val="Didefault"/>
        <w:suppressAutoHyphens/>
        <w:spacing w:before="0" w:line="276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7B01BA">
        <w:rPr>
          <w:rFonts w:ascii="Times New Roman" w:hAnsi="Times New Roman" w:cs="Times New Roman"/>
          <w:sz w:val="16"/>
          <w:szCs w:val="16"/>
          <w:u w:color="000000"/>
        </w:rPr>
        <w:t>Tel. 091.6555503/5749</w:t>
      </w:r>
    </w:p>
    <w:p w:rsidR="00851D1C" w:rsidRPr="007B01BA" w:rsidRDefault="00D43CB7" w:rsidP="007B01BA">
      <w:pPr>
        <w:pStyle w:val="Didefault"/>
        <w:suppressAutoHyphens/>
        <w:spacing w:before="0" w:line="276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  <w:lang w:val="en-US"/>
        </w:rPr>
      </w:pPr>
      <w:r w:rsidRPr="007B01BA">
        <w:rPr>
          <w:rFonts w:ascii="Times New Roman" w:hAnsi="Times New Roman" w:cs="Times New Roman"/>
          <w:sz w:val="16"/>
          <w:szCs w:val="16"/>
          <w:u w:color="000000"/>
          <w:lang w:val="en-US"/>
        </w:rPr>
        <w:t xml:space="preserve">Email: </w:t>
      </w:r>
      <w:r w:rsidRPr="007B01BA">
        <w:rPr>
          <w:rFonts w:ascii="Times New Roman" w:hAnsi="Times New Roman" w:cs="Times New Roman"/>
          <w:sz w:val="16"/>
          <w:szCs w:val="16"/>
          <w:u w:val="single" w:color="000000"/>
          <w:lang w:val="en-US"/>
        </w:rPr>
        <w:t>area.provveditorato@policlinico.pa.it</w:t>
      </w:r>
    </w:p>
    <w:p w:rsidR="00851D1C" w:rsidRPr="007B01BA" w:rsidRDefault="00D43CB7" w:rsidP="007B01BA">
      <w:pPr>
        <w:pStyle w:val="Didefault"/>
        <w:suppressAutoHyphens/>
        <w:spacing w:before="0" w:line="276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7B01BA">
        <w:rPr>
          <w:rFonts w:ascii="Times New Roman" w:hAnsi="Times New Roman" w:cs="Times New Roman"/>
          <w:sz w:val="16"/>
          <w:szCs w:val="16"/>
          <w:u w:color="000000"/>
        </w:rPr>
        <w:t xml:space="preserve">Pec: </w:t>
      </w:r>
      <w:r w:rsidRPr="007B01BA">
        <w:rPr>
          <w:rFonts w:ascii="Times New Roman" w:hAnsi="Times New Roman" w:cs="Times New Roman"/>
          <w:sz w:val="16"/>
          <w:szCs w:val="16"/>
          <w:u w:val="single" w:color="000000"/>
        </w:rPr>
        <w:t>provveditorato@cert.policlinico.pa.it</w:t>
      </w:r>
      <w:r w:rsidRPr="007B01BA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7B01BA" w:rsidRPr="007B01BA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7B01BA" w:rsidRPr="007B01BA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7B01BA" w:rsidRPr="007B01BA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7B01BA" w:rsidRPr="007B01BA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7B01BA" w:rsidRPr="007B01BA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</w:p>
    <w:p w:rsidR="00851D1C" w:rsidRPr="007B01BA" w:rsidRDefault="00D43CB7" w:rsidP="007B01BA">
      <w:pPr>
        <w:pStyle w:val="Didefault"/>
        <w:suppressAutoHyphens/>
        <w:spacing w:before="0" w:line="276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7B01BA">
        <w:rPr>
          <w:rFonts w:ascii="Times New Roman" w:hAnsi="Times New Roman" w:cs="Times New Roman"/>
          <w:sz w:val="16"/>
          <w:szCs w:val="16"/>
          <w:u w:color="000000"/>
        </w:rPr>
        <w:t xml:space="preserve">Web: </w:t>
      </w:r>
      <w:hyperlink r:id="rId8" w:history="1">
        <w:r w:rsidRPr="007B01BA">
          <w:rPr>
            <w:rStyle w:val="Hyperlink0"/>
            <w:rFonts w:ascii="Times New Roman" w:hAnsi="Times New Roman" w:cs="Times New Roman"/>
          </w:rPr>
          <w:t>www.policlinico.pa.it</w:t>
        </w:r>
      </w:hyperlink>
    </w:p>
    <w:bookmarkEnd w:id="0"/>
    <w:p w:rsidR="00851D1C" w:rsidRPr="007B01BA" w:rsidRDefault="00851D1C" w:rsidP="007B01BA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</w:rPr>
      </w:pPr>
    </w:p>
    <w:p w:rsidR="00851D1C" w:rsidRPr="007B01BA" w:rsidRDefault="00851D1C" w:rsidP="007B01BA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</w:rPr>
      </w:pPr>
    </w:p>
    <w:p w:rsidR="00851D1C" w:rsidRPr="007B01BA" w:rsidRDefault="00D43CB7" w:rsidP="007B01BA">
      <w:pPr>
        <w:pStyle w:val="Didefault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line="360" w:lineRule="auto"/>
        <w:jc w:val="center"/>
        <w:rPr>
          <w:rStyle w:val="Nessuno"/>
          <w:rFonts w:ascii="Times New Roman" w:eastAsia="Arial" w:hAnsi="Times New Roman" w:cs="Times New Roman"/>
          <w:b/>
          <w:bCs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PANTOUFLAGE </w:t>
      </w: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– </w:t>
      </w: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>REVOLVING DOORS - art.53 c.16 ter D.Lgs n.165/2001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>Oggetto: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</w:t>
      </w:r>
      <w:r w:rsidR="007B01BA"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Procedura aperta ai sensi degli artt.25 e 71 D.lgs. 36/2023 avente ad oggetto la fornitura triennale in service di sistemi a pressione topica negativa comprensivi di materiale di consumo per il trattamento delle lesioni cutanee acute e croniche, per le esigenze dell’A.O.U.P. “Paolo Giaccone” di Palermo, per la durata di tre anni, con eventuale opzione di proroga di 12 mesi e utilizzo quinto d’obbligo.</w:t>
      </w:r>
    </w:p>
    <w:p w:rsidR="00851D1C" w:rsidRPr="007B01BA" w:rsidRDefault="00851D1C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CIG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……………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., CUP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……………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.</w:t>
      </w:r>
    </w:p>
    <w:p w:rsidR="00851D1C" w:rsidRPr="007B01BA" w:rsidRDefault="00851D1C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jc w:val="both"/>
        <w:rPr>
          <w:rStyle w:val="Nessuno"/>
          <w:rFonts w:ascii="Times New Roman" w:eastAsia="Arial" w:hAnsi="Times New Roman" w:cs="Times New Roman"/>
          <w:color w:val="00000A"/>
          <w:sz w:val="18"/>
          <w:szCs w:val="18"/>
          <w:u w:color="00000A"/>
        </w:rPr>
      </w:pP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b/>
          <w:bCs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>Lo svolgimento di attivit</w:t>
      </w: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à </w:t>
      </w: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successiva alla </w:t>
      </w: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>cessazione del rapporto di lavoro.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Il/La sottoscritto/a _________________________________________________________________ nato/a a ________________________________________________________ il ___/___/_______  nella qualit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di _______________________________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della ditta ___________________________ con sede legale in ___________________________ (prov.) ________ cap ____________ Via  ________________________________, n.____ codice fiscale _____________________________ e partita IVA __________________________, t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el ____________________fax ________________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e-mail _________________________________@________________________________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line="360" w:lineRule="auto"/>
        <w:jc w:val="center"/>
        <w:rPr>
          <w:rStyle w:val="Nessuno"/>
          <w:rFonts w:ascii="Times New Roman" w:eastAsia="Arial" w:hAnsi="Times New Roman" w:cs="Times New Roman"/>
          <w:b/>
          <w:bCs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>DICHIARA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color w:val="00000A"/>
          <w:sz w:val="20"/>
          <w:szCs w:val="20"/>
          <w:u w:color="00000A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di non aver concluso e si impegna a non concludere contratti di lavoro subordinato o autonomo, e comunque di non aver attribuito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e si impegna a non attribuire incarichi ad ex dipendenti dell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A.O.U.P. PAOLO GIACCONE Palermo - per il triennio successivo alla cessazione del rapporto - che abbiano esercitato le attivit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previste nel PTPC ed in particolare:</w:t>
      </w:r>
    </w:p>
    <w:p w:rsidR="00851D1C" w:rsidRPr="007B01BA" w:rsidRDefault="00D43CB7" w:rsidP="007B01BA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rilascio di pareri igienico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sanitari, di autorizzazioni, di concessioni;</w:t>
      </w:r>
    </w:p>
    <w:p w:rsidR="00851D1C" w:rsidRPr="007B01BA" w:rsidRDefault="00D43CB7" w:rsidP="007B01BA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scelta del contraente per 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affidamento di lavori, forniture e servizi;</w:t>
      </w:r>
    </w:p>
    <w:p w:rsidR="00851D1C" w:rsidRPr="007B01BA" w:rsidRDefault="00D43CB7" w:rsidP="007B01BA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controlli sulle strutture convenzionate che erogano prestazioni sanitarie di qualunque tipologia (ad es. ricoveri, visite ambulatoriali, pr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estazioni riabilitative ex art. 26, prestazioni CTA, CT tossicodipendenti, ecc.);</w:t>
      </w:r>
    </w:p>
    <w:p w:rsidR="00851D1C" w:rsidRPr="007B01BA" w:rsidRDefault="00D43CB7" w:rsidP="007B01BA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ispezione/controllo/vigilanza a qualsiasi titolo espletata, 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lastRenderedPageBreak/>
        <w:t>ove il dipendente sia stato il responsabile del procedimento e/o RUP e/o incaricato dei controlli-verifiche e/o d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irigente della Unit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Operativa competente per materia.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Nel caso in cui emerga la detta situazione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è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disposta 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esclusione della societ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à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/ditta dalle procedure di affidamento.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Nel caso di violazione del predetto divieto si applicheranno le seguenti sanzioni,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sull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atto e sui soggetti:</w:t>
      </w:r>
    </w:p>
    <w:p w:rsidR="00851D1C" w:rsidRPr="007B01BA" w:rsidRDefault="00D43CB7" w:rsidP="007B01BA">
      <w:pPr>
        <w:pStyle w:val="Didefault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val="single" w:color="000000"/>
        </w:rPr>
        <w:t>sanzioni sull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val="single"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val="single" w:color="000000"/>
        </w:rPr>
        <w:t>atto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: i contratti di lavoro conclusi e gli incarichi conferiti in violazione del divieto sono nulli;</w:t>
      </w:r>
    </w:p>
    <w:p w:rsidR="00851D1C" w:rsidRPr="007B01BA" w:rsidRDefault="00D43CB7" w:rsidP="007B01BA">
      <w:pPr>
        <w:pStyle w:val="Didefault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val="single" w:color="000000"/>
        </w:rPr>
        <w:t>sanzioni sui soggetti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: i soggetti privati che hanno concluso contratti o conferito incarichi in violazione del div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ieto non possono contrattare con la pubblica amministrazione di provenienza dell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ex dipendente per i successivi tre anni ed hanno 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obbligo di restituire eventuali compensi eventualmente percepiti ed accertati in esecuzione dell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affidamento illegittimo; pe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rtanto, la sanzione opera come requisito soggettivo legale per la partecipazione a procedure di affidamento con la conseguente illegittimit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dell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affidamento stesso per il caso di violazione.</w:t>
      </w:r>
    </w:p>
    <w:p w:rsidR="00851D1C" w:rsidRPr="007B01BA" w:rsidRDefault="00851D1C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851D1C" w:rsidRPr="007B01BA" w:rsidRDefault="00851D1C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>Luogo e data: __________________________</w:t>
      </w:r>
    </w:p>
    <w:p w:rsidR="00851D1C" w:rsidRPr="007B01BA" w:rsidRDefault="00851D1C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851D1C" w:rsidRPr="007B01BA" w:rsidRDefault="00851D1C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3828" w:right="1274"/>
        <w:jc w:val="center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                  </w:t>
      </w: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                                                  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3828" w:right="1274"/>
        <w:jc w:val="center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Timbro della ditta e </w:t>
      </w:r>
    </w:p>
    <w:p w:rsidR="00851D1C" w:rsidRPr="007B01BA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3828" w:right="1274"/>
        <w:jc w:val="center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firma del Legale Rappresentante </w:t>
      </w:r>
    </w:p>
    <w:p w:rsidR="00851D1C" w:rsidRPr="007B01BA" w:rsidRDefault="00851D1C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right="4960"/>
        <w:jc w:val="center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851D1C" w:rsidRDefault="00D43CB7" w:rsidP="007B01B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4254" w:right="1416"/>
        <w:jc w:val="center"/>
      </w:pPr>
      <w:r w:rsidRPr="007B01BA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                                                                                    _____________</w:t>
      </w:r>
      <w:r>
        <w:rPr>
          <w:rStyle w:val="Nessuno"/>
          <w:rFonts w:ascii="Arial" w:hAnsi="Arial"/>
          <w:sz w:val="20"/>
          <w:szCs w:val="20"/>
          <w:u w:color="000000"/>
        </w:rPr>
        <w:t>______________________</w:t>
      </w:r>
    </w:p>
    <w:sectPr w:rsidR="00851D1C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B7" w:rsidRDefault="00D43CB7">
      <w:r>
        <w:separator/>
      </w:r>
    </w:p>
  </w:endnote>
  <w:endnote w:type="continuationSeparator" w:id="0">
    <w:p w:rsidR="00D43CB7" w:rsidRDefault="00D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1C" w:rsidRDefault="00D43CB7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 w:rsidR="007B01BA">
      <w:rPr>
        <w:rFonts w:hint="eastAsia"/>
      </w:rPr>
      <w:fldChar w:fldCharType="separate"/>
    </w:r>
    <w:r w:rsidR="007B01BA">
      <w:rPr>
        <w:rFonts w:hint="eastAsia"/>
        <w:noProof/>
      </w:rP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7B01BA">
      <w:rPr>
        <w:rFonts w:hint="eastAsia"/>
      </w:rPr>
      <w:fldChar w:fldCharType="separate"/>
    </w:r>
    <w:r w:rsidR="007B01BA">
      <w:rPr>
        <w:rFonts w:hint="eastAsia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B7" w:rsidRDefault="00D43CB7">
      <w:r>
        <w:separator/>
      </w:r>
    </w:p>
  </w:footnote>
  <w:footnote w:type="continuationSeparator" w:id="0">
    <w:p w:rsidR="00D43CB7" w:rsidRDefault="00D43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1C" w:rsidRDefault="00D43CB7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  <w:u w:color="000000"/>
      </w:rPr>
    </w:pPr>
    <w:r>
      <w:rPr>
        <w:rFonts w:ascii="Calibri" w:hAnsi="Calibri"/>
        <w:noProof/>
        <w:sz w:val="22"/>
        <w:szCs w:val="22"/>
        <w:u w:color="000000"/>
      </w:rPr>
      <w:drawing>
        <wp:inline distT="0" distB="0" distL="0" distR="0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51D1C" w:rsidRDefault="00D43CB7">
    <w:pPr>
      <w:pStyle w:val="Intestazioneepidipagina"/>
      <w:tabs>
        <w:tab w:val="clear" w:pos="9020"/>
        <w:tab w:val="center" w:pos="4819"/>
        <w:tab w:val="right" w:pos="9638"/>
      </w:tabs>
      <w:suppressAutoHyphens/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OSPEDALIERA UNIVERSITARIA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67E6"/>
    <w:multiLevelType w:val="hybridMultilevel"/>
    <w:tmpl w:val="DDB28830"/>
    <w:numStyleLink w:val="Stileimportato20"/>
  </w:abstractNum>
  <w:abstractNum w:abstractNumId="1">
    <w:nsid w:val="608A60D4"/>
    <w:multiLevelType w:val="hybridMultilevel"/>
    <w:tmpl w:val="DDB28830"/>
    <w:styleLink w:val="Stileimportato20"/>
    <w:lvl w:ilvl="0" w:tplc="26E8E502">
      <w:start w:val="1"/>
      <w:numFmt w:val="lowerLetter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2F1EA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030FA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83C3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60880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869FC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C78E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AFAE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D0CF2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1BB05AA"/>
    <w:multiLevelType w:val="hybridMultilevel"/>
    <w:tmpl w:val="31866FB8"/>
    <w:numStyleLink w:val="Stileimportato19"/>
  </w:abstractNum>
  <w:abstractNum w:abstractNumId="3">
    <w:nsid w:val="6A6561D3"/>
    <w:multiLevelType w:val="hybridMultilevel"/>
    <w:tmpl w:val="31866FB8"/>
    <w:styleLink w:val="Stileimportato19"/>
    <w:lvl w:ilvl="0" w:tplc="76948694">
      <w:start w:val="1"/>
      <w:numFmt w:val="lowerLetter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12AD32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E2706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28CB8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E2640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7AC04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421B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7666E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F8C38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1D1C"/>
    <w:rsid w:val="007B01BA"/>
    <w:rsid w:val="00851D1C"/>
    <w:rsid w:val="00D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9">
    <w:name w:val="Stile importato 19"/>
    <w:pPr>
      <w:numPr>
        <w:numId w:val="1"/>
      </w:numPr>
    </w:pPr>
  </w:style>
  <w:style w:type="numbering" w:customStyle="1" w:styleId="Stileimportato20">
    <w:name w:val="Stile importato 20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1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1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9">
    <w:name w:val="Stile importato 19"/>
    <w:pPr>
      <w:numPr>
        <w:numId w:val="1"/>
      </w:numPr>
    </w:pPr>
  </w:style>
  <w:style w:type="numbering" w:customStyle="1" w:styleId="Stileimportato20">
    <w:name w:val="Stile importato 20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1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1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2024-05-20T10:02:00Z</dcterms:created>
  <dcterms:modified xsi:type="dcterms:W3CDTF">2024-05-20T10:02:00Z</dcterms:modified>
</cp:coreProperties>
</file>