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EA8" w:rsidRPr="00925270" w:rsidRDefault="00025EA8" w:rsidP="00025EA8">
      <w:pPr>
        <w:jc w:val="both"/>
        <w:rPr>
          <w:b/>
        </w:rPr>
      </w:pPr>
      <w:bookmarkStart w:id="0" w:name="_GoBack"/>
      <w:bookmarkEnd w:id="0"/>
      <w:r>
        <w:rPr>
          <w:b/>
        </w:rPr>
        <w:t xml:space="preserve">Oggetto: </w:t>
      </w:r>
      <w:r w:rsidR="00695F1D">
        <w:rPr>
          <w:b/>
        </w:rPr>
        <w:t xml:space="preserve">Acquisto di </w:t>
      </w:r>
      <w:r w:rsidR="00695F1D" w:rsidRPr="00695F1D">
        <w:rPr>
          <w:b/>
        </w:rPr>
        <w:t>n. 2 lenti oftalmiche per trattamenti laser retinici e del glaucoma da destinare all’U.O.C. di Oculistica dell’A.O.</w:t>
      </w:r>
      <w:r w:rsidR="00695F1D">
        <w:rPr>
          <w:b/>
        </w:rPr>
        <w:t xml:space="preserve">U.P. Paolo Giaccone di Palermo, </w:t>
      </w:r>
      <w:r w:rsidRPr="00695F1D">
        <w:rPr>
          <w:b/>
        </w:rPr>
        <w:t>c</w:t>
      </w:r>
      <w:r>
        <w:rPr>
          <w:b/>
        </w:rPr>
        <w:t>on le caratte</w:t>
      </w:r>
      <w:r w:rsidR="00664A22">
        <w:rPr>
          <w:b/>
        </w:rPr>
        <w:t xml:space="preserve">ristiche tecniche </w:t>
      </w:r>
      <w:r w:rsidR="00695F1D">
        <w:rPr>
          <w:b/>
        </w:rPr>
        <w:t>indicate nella</w:t>
      </w:r>
      <w:r w:rsidR="006F5BE4">
        <w:rPr>
          <w:b/>
        </w:rPr>
        <w:t xml:space="preserve"> tabella seguente.</w:t>
      </w:r>
    </w:p>
    <w:p w:rsidR="00025EA8" w:rsidRDefault="00025EA8" w:rsidP="00025EA8">
      <w:pPr>
        <w:jc w:val="both"/>
        <w:rPr>
          <w:b/>
          <w:i/>
        </w:rPr>
      </w:pPr>
      <w:r w:rsidRPr="00D044BC">
        <w:rPr>
          <w:b/>
          <w:i/>
        </w:rPr>
        <w:t>Elementi tecnici</w:t>
      </w:r>
    </w:p>
    <w:p w:rsidR="00025EA8" w:rsidRPr="00025EA8" w:rsidRDefault="00695F1D" w:rsidP="00025EA8">
      <w:pPr>
        <w:jc w:val="both"/>
        <w:rPr>
          <w:i/>
        </w:rPr>
      </w:pPr>
      <w:r w:rsidRPr="00695F1D">
        <w:rPr>
          <w:i/>
        </w:rPr>
        <w:t xml:space="preserve">N. 1 Lente </w:t>
      </w:r>
      <w:proofErr w:type="spellStart"/>
      <w:r w:rsidRPr="00695F1D">
        <w:rPr>
          <w:i/>
        </w:rPr>
        <w:t>fundus</w:t>
      </w:r>
      <w:proofErr w:type="spellEnd"/>
      <w:r w:rsidRPr="00695F1D">
        <w:rPr>
          <w:i/>
        </w:rPr>
        <w:t xml:space="preserve"> ad ampio campo per fotocoagulazione retinica</w:t>
      </w:r>
    </w:p>
    <w:p w:rsidR="00025EA8" w:rsidRDefault="00025EA8" w:rsidP="00025EA8"/>
    <w:tbl>
      <w:tblPr>
        <w:tblStyle w:val="Grigliatabella"/>
        <w:tblW w:w="14277" w:type="dxa"/>
        <w:tblLook w:val="04A0" w:firstRow="1" w:lastRow="0" w:firstColumn="1" w:lastColumn="0" w:noHBand="0" w:noVBand="1"/>
      </w:tblPr>
      <w:tblGrid>
        <w:gridCol w:w="2314"/>
        <w:gridCol w:w="3153"/>
        <w:gridCol w:w="1781"/>
        <w:gridCol w:w="1789"/>
        <w:gridCol w:w="1388"/>
        <w:gridCol w:w="2064"/>
        <w:gridCol w:w="1788"/>
      </w:tblGrid>
      <w:tr w:rsidR="009032EC" w:rsidTr="009032EC">
        <w:trPr>
          <w:trHeight w:val="1457"/>
        </w:trPr>
        <w:tc>
          <w:tcPr>
            <w:tcW w:w="2350" w:type="dxa"/>
            <w:shd w:val="clear" w:color="auto" w:fill="A6A6A6"/>
          </w:tcPr>
          <w:p w:rsidR="009032EC" w:rsidRPr="00D044B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Quantità</w:t>
            </w:r>
          </w:p>
        </w:tc>
        <w:tc>
          <w:tcPr>
            <w:tcW w:w="3248" w:type="dxa"/>
            <w:shd w:val="clear" w:color="auto" w:fill="A6A6A6"/>
          </w:tcPr>
          <w:p w:rsidR="009032EC" w:rsidRPr="004A0384" w:rsidRDefault="009032EC" w:rsidP="00735C0E">
            <w:pPr>
              <w:pStyle w:val="TableParagraph"/>
              <w:rPr>
                <w:rFonts w:eastAsia="Arial"/>
                <w:b/>
                <w:lang w:val="en-US" w:eastAsia="en-US"/>
              </w:rPr>
            </w:pPr>
            <w:proofErr w:type="spellStart"/>
            <w:r>
              <w:rPr>
                <w:rFonts w:eastAsia="Arial"/>
                <w:b/>
                <w:lang w:val="en-US" w:eastAsia="en-US"/>
              </w:rPr>
              <w:t>Caratteristiche</w:t>
            </w:r>
            <w:proofErr w:type="spellEnd"/>
            <w:r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tecniche</w:t>
            </w:r>
            <w:proofErr w:type="spellEnd"/>
            <w:r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minime</w:t>
            </w:r>
            <w:proofErr w:type="spellEnd"/>
          </w:p>
        </w:tc>
        <w:tc>
          <w:tcPr>
            <w:tcW w:w="1796" w:type="dxa"/>
            <w:shd w:val="clear" w:color="auto" w:fill="A6A6A6"/>
          </w:tcPr>
          <w:p w:rsidR="009032EC" w:rsidRPr="00D044B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Casella in cui </w:t>
            </w: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la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ditta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indica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possedere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le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caratteristiche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tecniche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richieste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(SI/NO)</w:t>
            </w:r>
          </w:p>
        </w:tc>
        <w:tc>
          <w:tcPr>
            <w:tcW w:w="1853" w:type="dxa"/>
            <w:shd w:val="clear" w:color="auto" w:fill="A6A6A6"/>
          </w:tcPr>
          <w:p w:rsidR="009032EC" w:rsidRPr="00D044B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EVENTUALI NOTE</w:t>
            </w: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(ad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esempio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la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caratteristica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tecnica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non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posseduta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o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altro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)</w:t>
            </w:r>
          </w:p>
        </w:tc>
        <w:tc>
          <w:tcPr>
            <w:tcW w:w="1388" w:type="dxa"/>
            <w:shd w:val="clear" w:color="auto" w:fill="A6A6A6"/>
          </w:tcPr>
          <w:p w:rsidR="009032EC" w:rsidRPr="00D044B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Tempi di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consegna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dalla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ricezione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dell’ordine</w:t>
            </w:r>
            <w:proofErr w:type="spellEnd"/>
          </w:p>
        </w:tc>
        <w:tc>
          <w:tcPr>
            <w:tcW w:w="2209" w:type="dxa"/>
            <w:shd w:val="clear" w:color="auto" w:fill="A6A6A6"/>
          </w:tcPr>
          <w:p w:rsidR="009032EC" w:rsidRDefault="009032EC" w:rsidP="009032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CND,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n</w:t>
            </w:r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umero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Regist</w:t>
            </w: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razione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Ministero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Sanità</w:t>
            </w:r>
            <w:proofErr w:type="spellEnd"/>
          </w:p>
        </w:tc>
        <w:tc>
          <w:tcPr>
            <w:tcW w:w="1433" w:type="dxa"/>
            <w:shd w:val="clear" w:color="auto" w:fill="A6A6A6"/>
          </w:tcPr>
          <w:p w:rsidR="009032EC" w:rsidRDefault="009032EC" w:rsidP="00B75A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proofErr w:type="spellStart"/>
            <w:r w:rsidRPr="009032E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 w:rsidRPr="009032E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CPV</w:t>
            </w: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(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ovverosia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9032E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sistema</w:t>
            </w:r>
            <w:proofErr w:type="spellEnd"/>
            <w:r w:rsidRPr="009032E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classificazione unico europeo creato per descrivere l'oggetto degli appalti pubblici)</w:t>
            </w:r>
          </w:p>
        </w:tc>
      </w:tr>
      <w:tr w:rsidR="009032EC" w:rsidTr="009032EC">
        <w:tc>
          <w:tcPr>
            <w:tcW w:w="2350" w:type="dxa"/>
            <w:vMerge w:val="restart"/>
          </w:tcPr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</w:p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n. 1 </w:t>
            </w:r>
          </w:p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B75AC3">
              <w:rPr>
                <w:b/>
                <w:sz w:val="28"/>
              </w:rPr>
              <w:t xml:space="preserve">Lente </w:t>
            </w:r>
            <w:proofErr w:type="spellStart"/>
            <w:r w:rsidRPr="00B75AC3">
              <w:rPr>
                <w:b/>
                <w:sz w:val="28"/>
              </w:rPr>
              <w:t>fundus</w:t>
            </w:r>
            <w:proofErr w:type="spellEnd"/>
            <w:r w:rsidRPr="00B75AC3">
              <w:rPr>
                <w:b/>
                <w:sz w:val="28"/>
              </w:rPr>
              <w:t xml:space="preserve"> ad ampio campo per fotocoagulazione retinica</w:t>
            </w:r>
          </w:p>
        </w:tc>
        <w:tc>
          <w:tcPr>
            <w:tcW w:w="3248" w:type="dxa"/>
          </w:tcPr>
          <w:p w:rsidR="009032EC" w:rsidRDefault="009032EC" w:rsidP="00B75AC3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both"/>
            </w:pPr>
            <w:r>
              <w:t>Lente a contatto oftalmica per fotocoagulazione retinica periferica.</w:t>
            </w:r>
          </w:p>
          <w:p w:rsidR="009032EC" w:rsidRDefault="009032EC" w:rsidP="00B75AC3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both"/>
            </w:pPr>
            <w:r>
              <w:t>Design asferico multiplo ad elevata qualità ottica.</w:t>
            </w:r>
          </w:p>
          <w:p w:rsidR="009032EC" w:rsidRDefault="009032EC" w:rsidP="00B75AC3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both"/>
            </w:pPr>
            <w:r>
              <w:rPr>
                <w:rFonts w:hint="eastAsia"/>
              </w:rPr>
              <w:t xml:space="preserve">Campo di osservazione statico </w:t>
            </w:r>
            <w:r>
              <w:rPr>
                <w:rFonts w:hint="eastAsia"/>
              </w:rPr>
              <w:t>≥</w:t>
            </w:r>
            <w:r>
              <w:rPr>
                <w:rFonts w:hint="eastAsia"/>
              </w:rPr>
              <w:t>160</w:t>
            </w:r>
            <w:r>
              <w:rPr>
                <w:rFonts w:hint="eastAsia"/>
              </w:rPr>
              <w:t>°</w:t>
            </w:r>
            <w:r>
              <w:rPr>
                <w:rFonts w:hint="eastAsia"/>
              </w:rPr>
              <w:t>.</w:t>
            </w:r>
          </w:p>
          <w:p w:rsidR="009032EC" w:rsidRDefault="009032EC" w:rsidP="00B75AC3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both"/>
            </w:pPr>
            <w:r>
              <w:rPr>
                <w:rFonts w:hint="eastAsia"/>
              </w:rPr>
              <w:t xml:space="preserve">Campo dinamico </w:t>
            </w:r>
            <w:r>
              <w:rPr>
                <w:rFonts w:hint="eastAsia"/>
              </w:rPr>
              <w:t>≥</w:t>
            </w:r>
            <w:r>
              <w:rPr>
                <w:rFonts w:hint="eastAsia"/>
              </w:rPr>
              <w:t>180</w:t>
            </w:r>
            <w:r>
              <w:rPr>
                <w:rFonts w:hint="eastAsia"/>
              </w:rPr>
              <w:t>°</w:t>
            </w:r>
            <w:r>
              <w:rPr>
                <w:rFonts w:hint="eastAsia"/>
              </w:rPr>
              <w:t>.</w:t>
            </w:r>
          </w:p>
          <w:p w:rsidR="009032EC" w:rsidRDefault="009032EC" w:rsidP="00B75AC3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both"/>
            </w:pPr>
            <w:r>
              <w:t>Ingrandimento dell'immagine compreso tra 0,45× e 0,55×.</w:t>
            </w:r>
          </w:p>
          <w:p w:rsidR="009032EC" w:rsidRDefault="009032EC" w:rsidP="00B75AC3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both"/>
            </w:pPr>
            <w:r>
              <w:lastRenderedPageBreak/>
              <w:t>Ingrandimento dello spot laser compreso tra 1,8× e 2,2×.</w:t>
            </w:r>
          </w:p>
          <w:p w:rsidR="009032EC" w:rsidRDefault="009032EC" w:rsidP="00B75AC3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both"/>
            </w:pPr>
            <w:r>
              <w:t>Visualizzazione fino all'estrema periferia retinica con minima distorsione.</w:t>
            </w:r>
          </w:p>
          <w:p w:rsidR="009032EC" w:rsidRDefault="009032EC" w:rsidP="00B75AC3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both"/>
            </w:pPr>
            <w:r>
              <w:t>Elevata trasmissione luminosa.</w:t>
            </w:r>
          </w:p>
          <w:p w:rsidR="009032EC" w:rsidRDefault="009032EC" w:rsidP="00B75AC3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both"/>
            </w:pPr>
            <w:r>
              <w:t>Trattamento antiriflesso multistrato.</w:t>
            </w:r>
          </w:p>
          <w:p w:rsidR="009032EC" w:rsidRDefault="009032EC" w:rsidP="00B75AC3">
            <w:pPr>
              <w:spacing w:line="276" w:lineRule="auto"/>
              <w:jc w:val="both"/>
            </w:pPr>
          </w:p>
          <w:p w:rsidR="009032EC" w:rsidRDefault="009032EC" w:rsidP="00B75AC3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both"/>
            </w:pPr>
            <w:r>
              <w:t>Flangia di stabilizzazione.</w:t>
            </w:r>
          </w:p>
          <w:p w:rsidR="009032EC" w:rsidRDefault="009032EC" w:rsidP="00B75AC3">
            <w:pPr>
              <w:pStyle w:val="Paragrafoelenco"/>
            </w:pPr>
          </w:p>
          <w:p w:rsidR="009032EC" w:rsidRDefault="009032EC" w:rsidP="00B75AC3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both"/>
            </w:pPr>
            <w:r>
              <w:t xml:space="preserve">Compatibilità con laser Argon, 532 nm, diodo e sistemi </w:t>
            </w:r>
            <w:proofErr w:type="spellStart"/>
            <w:r>
              <w:t>multispot</w:t>
            </w:r>
            <w:proofErr w:type="spellEnd"/>
            <w:r>
              <w:t>.</w:t>
            </w:r>
          </w:p>
          <w:p w:rsidR="009032EC" w:rsidRDefault="009032EC" w:rsidP="00B75AC3">
            <w:pPr>
              <w:pStyle w:val="Paragrafoelenco"/>
            </w:pPr>
          </w:p>
          <w:p w:rsidR="009032EC" w:rsidRDefault="009032EC" w:rsidP="00B75AC3">
            <w:pPr>
              <w:pStyle w:val="Paragrafoelenco"/>
              <w:numPr>
                <w:ilvl w:val="0"/>
                <w:numId w:val="10"/>
              </w:numPr>
              <w:spacing w:line="276" w:lineRule="auto"/>
              <w:jc w:val="both"/>
            </w:pPr>
            <w:r>
              <w:t>Utilizzabile anche in presenza di pupille di diametro ridotto.</w:t>
            </w:r>
          </w:p>
          <w:p w:rsidR="009032EC" w:rsidRPr="009463F7" w:rsidRDefault="009032EC" w:rsidP="00B75AC3">
            <w:pPr>
              <w:spacing w:line="276" w:lineRule="auto"/>
              <w:jc w:val="both"/>
            </w:pPr>
          </w:p>
        </w:tc>
        <w:tc>
          <w:tcPr>
            <w:tcW w:w="1796" w:type="dxa"/>
          </w:tcPr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53" w:type="dxa"/>
          </w:tcPr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388" w:type="dxa"/>
          </w:tcPr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209" w:type="dxa"/>
          </w:tcPr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433" w:type="dxa"/>
          </w:tcPr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9032EC" w:rsidTr="009032EC">
        <w:tc>
          <w:tcPr>
            <w:tcW w:w="2350" w:type="dxa"/>
            <w:vMerge/>
          </w:tcPr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3248" w:type="dxa"/>
          </w:tcPr>
          <w:p w:rsidR="009032EC" w:rsidRPr="00B75AC3" w:rsidRDefault="009032EC" w:rsidP="00B75AC3">
            <w:pPr>
              <w:spacing w:line="276" w:lineRule="auto"/>
              <w:jc w:val="both"/>
              <w:rPr>
                <w:b/>
              </w:rPr>
            </w:pPr>
            <w:r w:rsidRPr="00B75AC3">
              <w:rPr>
                <w:b/>
              </w:rPr>
              <w:t>Indicazioni</w:t>
            </w:r>
          </w:p>
          <w:p w:rsidR="009032EC" w:rsidRDefault="009032EC" w:rsidP="00B75AC3">
            <w:pPr>
              <w:spacing w:line="276" w:lineRule="auto"/>
              <w:jc w:val="both"/>
            </w:pPr>
          </w:p>
          <w:p w:rsidR="009032EC" w:rsidRDefault="009032EC" w:rsidP="00B75AC3">
            <w:pPr>
              <w:spacing w:line="276" w:lineRule="auto"/>
              <w:jc w:val="both"/>
            </w:pPr>
            <w:r>
              <w:t>•</w:t>
            </w:r>
            <w:r>
              <w:tab/>
            </w:r>
            <w:proofErr w:type="spellStart"/>
            <w:r>
              <w:t>Panfotocoagulazione</w:t>
            </w:r>
            <w:proofErr w:type="spellEnd"/>
            <w:r>
              <w:t xml:space="preserve"> retinica (PRP).</w:t>
            </w:r>
          </w:p>
          <w:p w:rsidR="009032EC" w:rsidRDefault="009032EC" w:rsidP="00B75AC3">
            <w:pPr>
              <w:spacing w:line="276" w:lineRule="auto"/>
              <w:jc w:val="both"/>
            </w:pPr>
            <w:r>
              <w:t>•</w:t>
            </w:r>
            <w:r>
              <w:tab/>
              <w:t xml:space="preserve">Trattamento della </w:t>
            </w:r>
            <w:r>
              <w:lastRenderedPageBreak/>
              <w:t>retinopatia diabetica proliferante.</w:t>
            </w:r>
          </w:p>
          <w:p w:rsidR="009032EC" w:rsidRDefault="009032EC" w:rsidP="00B75AC3">
            <w:pPr>
              <w:spacing w:line="276" w:lineRule="auto"/>
              <w:jc w:val="both"/>
            </w:pPr>
            <w:r>
              <w:t>•</w:t>
            </w:r>
            <w:r>
              <w:tab/>
              <w:t>Occlusioni venose retiniche.</w:t>
            </w:r>
          </w:p>
          <w:p w:rsidR="009032EC" w:rsidRDefault="009032EC" w:rsidP="00B75AC3">
            <w:pPr>
              <w:spacing w:line="276" w:lineRule="auto"/>
              <w:jc w:val="both"/>
            </w:pPr>
            <w:r>
              <w:t>•</w:t>
            </w:r>
            <w:r>
              <w:tab/>
            </w:r>
            <w:proofErr w:type="spellStart"/>
            <w:r>
              <w:t>Neovascolarizzazioni</w:t>
            </w:r>
            <w:proofErr w:type="spellEnd"/>
            <w:r>
              <w:t xml:space="preserve"> retiniche.</w:t>
            </w:r>
          </w:p>
          <w:p w:rsidR="009032EC" w:rsidRPr="009463F7" w:rsidRDefault="009032EC" w:rsidP="00B75AC3">
            <w:pPr>
              <w:spacing w:line="276" w:lineRule="auto"/>
              <w:jc w:val="both"/>
            </w:pPr>
            <w:r>
              <w:t>•</w:t>
            </w:r>
            <w:r>
              <w:tab/>
              <w:t>Trattamento di lesioni periferiche.</w:t>
            </w:r>
          </w:p>
        </w:tc>
        <w:tc>
          <w:tcPr>
            <w:tcW w:w="1796" w:type="dxa"/>
          </w:tcPr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53" w:type="dxa"/>
          </w:tcPr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388" w:type="dxa"/>
          </w:tcPr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209" w:type="dxa"/>
          </w:tcPr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433" w:type="dxa"/>
          </w:tcPr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9032EC" w:rsidTr="009032EC">
        <w:tc>
          <w:tcPr>
            <w:tcW w:w="2350" w:type="dxa"/>
            <w:vMerge/>
          </w:tcPr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3248" w:type="dxa"/>
          </w:tcPr>
          <w:p w:rsidR="009032EC" w:rsidRPr="009463F7" w:rsidRDefault="009032EC" w:rsidP="00735C0E">
            <w:pPr>
              <w:spacing w:line="276" w:lineRule="auto"/>
              <w:jc w:val="both"/>
            </w:pPr>
          </w:p>
        </w:tc>
        <w:tc>
          <w:tcPr>
            <w:tcW w:w="1796" w:type="dxa"/>
          </w:tcPr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53" w:type="dxa"/>
          </w:tcPr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388" w:type="dxa"/>
          </w:tcPr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209" w:type="dxa"/>
          </w:tcPr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433" w:type="dxa"/>
          </w:tcPr>
          <w:p w:rsidR="009032EC" w:rsidRDefault="009032EC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:rsidR="00025EA8" w:rsidRDefault="00025EA8" w:rsidP="00025EA8"/>
    <w:p w:rsidR="00DC25A1" w:rsidRDefault="00DC25A1"/>
    <w:p w:rsidR="00025EA8" w:rsidRPr="00025EA8" w:rsidRDefault="00025EA8">
      <w:pPr>
        <w:rPr>
          <w:b/>
          <w:i/>
        </w:rPr>
      </w:pPr>
      <w:r w:rsidRPr="00025EA8">
        <w:rPr>
          <w:b/>
          <w:i/>
        </w:rPr>
        <w:t xml:space="preserve">Elementi tecnici </w:t>
      </w:r>
    </w:p>
    <w:p w:rsidR="00025EA8" w:rsidRDefault="00416ECD">
      <w:pPr>
        <w:rPr>
          <w:i/>
        </w:rPr>
      </w:pPr>
      <w:r w:rsidRPr="00416ECD">
        <w:rPr>
          <w:i/>
        </w:rPr>
        <w:t xml:space="preserve">n. 1 Lente di </w:t>
      </w:r>
      <w:proofErr w:type="spellStart"/>
      <w:r w:rsidRPr="00416ECD">
        <w:rPr>
          <w:i/>
        </w:rPr>
        <w:t>Hoskins</w:t>
      </w:r>
      <w:proofErr w:type="spellEnd"/>
      <w:r w:rsidRPr="00416ECD">
        <w:rPr>
          <w:i/>
        </w:rPr>
        <w:t xml:space="preserve"> per lisi laser delle suture in nylon, Modello “</w:t>
      </w:r>
      <w:proofErr w:type="spellStart"/>
      <w:r w:rsidRPr="00416ECD">
        <w:rPr>
          <w:i/>
        </w:rPr>
        <w:t>Hoskins</w:t>
      </w:r>
      <w:proofErr w:type="spellEnd"/>
      <w:r w:rsidRPr="00416ECD">
        <w:rPr>
          <w:i/>
        </w:rPr>
        <w:t xml:space="preserve"> Nylon Suture Laser Lens” o equivalente</w:t>
      </w:r>
    </w:p>
    <w:p w:rsidR="00416ECD" w:rsidRDefault="00416ECD">
      <w:pPr>
        <w:rPr>
          <w:i/>
        </w:rPr>
      </w:pPr>
    </w:p>
    <w:tbl>
      <w:tblPr>
        <w:tblStyle w:val="Grigliatabella"/>
        <w:tblW w:w="14277" w:type="dxa"/>
        <w:tblLook w:val="04A0" w:firstRow="1" w:lastRow="0" w:firstColumn="1" w:lastColumn="0" w:noHBand="0" w:noVBand="1"/>
      </w:tblPr>
      <w:tblGrid>
        <w:gridCol w:w="2493"/>
        <w:gridCol w:w="3633"/>
        <w:gridCol w:w="1855"/>
        <w:gridCol w:w="2112"/>
        <w:gridCol w:w="1388"/>
        <w:gridCol w:w="2796"/>
      </w:tblGrid>
      <w:tr w:rsidR="00025EA8" w:rsidTr="00735C0E">
        <w:trPr>
          <w:trHeight w:val="1457"/>
        </w:trPr>
        <w:tc>
          <w:tcPr>
            <w:tcW w:w="2493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Quantità</w:t>
            </w:r>
          </w:p>
        </w:tc>
        <w:tc>
          <w:tcPr>
            <w:tcW w:w="3633" w:type="dxa"/>
            <w:shd w:val="clear" w:color="auto" w:fill="A6A6A6"/>
          </w:tcPr>
          <w:p w:rsidR="00025EA8" w:rsidRPr="004A0384" w:rsidRDefault="00025EA8" w:rsidP="00735C0E">
            <w:pPr>
              <w:pStyle w:val="TableParagraph"/>
              <w:rPr>
                <w:rFonts w:eastAsia="Arial"/>
                <w:b/>
                <w:lang w:val="en-US" w:eastAsia="en-US"/>
              </w:rPr>
            </w:pPr>
            <w:proofErr w:type="spellStart"/>
            <w:r>
              <w:rPr>
                <w:rFonts w:eastAsia="Arial"/>
                <w:b/>
                <w:lang w:val="en-US" w:eastAsia="en-US"/>
              </w:rPr>
              <w:t>Caratteristiche</w:t>
            </w:r>
            <w:proofErr w:type="spellEnd"/>
            <w:r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tecniche</w:t>
            </w:r>
            <w:proofErr w:type="spellEnd"/>
            <w:r>
              <w:rPr>
                <w:rFonts w:eastAsia="Arial"/>
                <w:b/>
                <w:lang w:val="en-US" w:eastAsia="en-US"/>
              </w:rPr>
              <w:t xml:space="preserve"> </w:t>
            </w:r>
            <w:proofErr w:type="spellStart"/>
            <w:r>
              <w:rPr>
                <w:rFonts w:eastAsia="Arial"/>
                <w:b/>
                <w:lang w:val="en-US" w:eastAsia="en-US"/>
              </w:rPr>
              <w:t>minime</w:t>
            </w:r>
            <w:proofErr w:type="spellEnd"/>
          </w:p>
        </w:tc>
        <w:tc>
          <w:tcPr>
            <w:tcW w:w="1855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Casella in cui la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ditta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indica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possedere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la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cratteristica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tecnica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richiesta</w:t>
            </w:r>
            <w:proofErr w:type="spellEnd"/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(SI/NO)</w:t>
            </w:r>
          </w:p>
        </w:tc>
        <w:tc>
          <w:tcPr>
            <w:tcW w:w="2112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D044BC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EVENTUALI NOTE</w:t>
            </w:r>
          </w:p>
        </w:tc>
        <w:tc>
          <w:tcPr>
            <w:tcW w:w="1388" w:type="dxa"/>
            <w:shd w:val="clear" w:color="auto" w:fill="A6A6A6"/>
          </w:tcPr>
          <w:p w:rsidR="00025EA8" w:rsidRPr="00D044BC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Tempi di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consegna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dalla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ricezione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dell’ordine</w:t>
            </w:r>
            <w:proofErr w:type="spellEnd"/>
          </w:p>
        </w:tc>
        <w:tc>
          <w:tcPr>
            <w:tcW w:w="2796" w:type="dxa"/>
            <w:shd w:val="clear" w:color="auto" w:fill="A6A6A6"/>
          </w:tcPr>
          <w:p w:rsidR="00025EA8" w:rsidRDefault="00025EA8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CND, </w:t>
            </w:r>
            <w:proofErr w:type="spellStart"/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n</w:t>
            </w:r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umero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di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Registrazione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Ministero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della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Sanità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, </w:t>
            </w:r>
            <w:r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e </w:t>
            </w:r>
            <w:proofErr w:type="spellStart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>codice</w:t>
            </w:r>
            <w:proofErr w:type="spellEnd"/>
            <w:r w:rsidRPr="00025EA8"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  <w:t xml:space="preserve"> CPV</w:t>
            </w:r>
          </w:p>
        </w:tc>
      </w:tr>
      <w:tr w:rsidR="001650B4" w:rsidTr="00025EA8">
        <w:trPr>
          <w:trHeight w:val="1457"/>
        </w:trPr>
        <w:tc>
          <w:tcPr>
            <w:tcW w:w="2493" w:type="dxa"/>
            <w:vMerge w:val="restart"/>
            <w:shd w:val="clear" w:color="auto" w:fill="auto"/>
          </w:tcPr>
          <w:p w:rsidR="001650B4" w:rsidRDefault="001650B4" w:rsidP="00025EA8">
            <w:pPr>
              <w:spacing w:line="276" w:lineRule="auto"/>
              <w:jc w:val="both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  <w:r w:rsidRPr="001650B4">
              <w:rPr>
                <w:b/>
              </w:rPr>
              <w:t xml:space="preserve"> n. 1</w:t>
            </w:r>
            <w:r w:rsidRPr="001650B4">
              <w:t xml:space="preserve"> </w:t>
            </w:r>
            <w:r w:rsidRPr="001650B4">
              <w:rPr>
                <w:b/>
              </w:rPr>
              <w:t xml:space="preserve">Lente di </w:t>
            </w:r>
            <w:proofErr w:type="spellStart"/>
            <w:r w:rsidRPr="001650B4">
              <w:rPr>
                <w:b/>
              </w:rPr>
              <w:t>Hoskins</w:t>
            </w:r>
            <w:proofErr w:type="spellEnd"/>
            <w:r w:rsidRPr="001650B4">
              <w:rPr>
                <w:b/>
              </w:rPr>
              <w:t xml:space="preserve"> per lisi laser delle suture in nylon, Modello “</w:t>
            </w:r>
            <w:proofErr w:type="spellStart"/>
            <w:r w:rsidRPr="001650B4">
              <w:rPr>
                <w:b/>
              </w:rPr>
              <w:t>Hoskins</w:t>
            </w:r>
            <w:proofErr w:type="spellEnd"/>
            <w:r w:rsidRPr="001650B4">
              <w:rPr>
                <w:b/>
              </w:rPr>
              <w:t xml:space="preserve"> Nylon Suture Laser Lens” o equivalente</w:t>
            </w:r>
          </w:p>
        </w:tc>
        <w:tc>
          <w:tcPr>
            <w:tcW w:w="3633" w:type="dxa"/>
            <w:shd w:val="clear" w:color="auto" w:fill="auto"/>
          </w:tcPr>
          <w:p w:rsidR="001650B4" w:rsidRDefault="001650B4" w:rsidP="00735C0E">
            <w:pPr>
              <w:pStyle w:val="TableParagraph"/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</w:pPr>
          </w:p>
          <w:p w:rsidR="001650B4" w:rsidRPr="001650B4" w:rsidRDefault="001650B4" w:rsidP="001650B4">
            <w:pPr>
              <w:pStyle w:val="TableParagraph"/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</w:pPr>
            <w:proofErr w:type="spellStart"/>
            <w:r w:rsidRPr="001650B4">
              <w:rPr>
                <w:rFonts w:ascii="Arial" w:eastAsia="Arial" w:hAnsi="Arial" w:cstheme="minorBidi"/>
                <w:b/>
                <w:i/>
                <w:sz w:val="20"/>
                <w:szCs w:val="20"/>
                <w:lang w:val="en-US" w:eastAsia="en-US"/>
              </w:rPr>
              <w:t>Destinazione</w:t>
            </w:r>
            <w:proofErr w:type="spellEnd"/>
            <w:r w:rsidRPr="001650B4">
              <w:rPr>
                <w:rFonts w:ascii="Arial" w:eastAsia="Arial" w:hAnsi="Arial" w:cstheme="minorBidi"/>
                <w:b/>
                <w:i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b/>
                <w:i/>
                <w:sz w:val="20"/>
                <w:szCs w:val="20"/>
                <w:lang w:val="en-US" w:eastAsia="en-US"/>
              </w:rPr>
              <w:t>d'uso</w:t>
            </w:r>
            <w:proofErr w:type="spellEnd"/>
            <w:r w:rsidRPr="001650B4">
              <w:rPr>
                <w:rFonts w:ascii="Arial" w:eastAsia="Arial" w:hAnsi="Arial" w:cstheme="minorBidi"/>
                <w:b/>
                <w:i/>
                <w:sz w:val="20"/>
                <w:szCs w:val="20"/>
                <w:lang w:val="en-US" w:eastAsia="en-US"/>
              </w:rPr>
              <w:t>:</w:t>
            </w: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Lente a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contatto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oftalmica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progettata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per la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lisi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laser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delle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suture in nylon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dopo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interventi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di:</w:t>
            </w:r>
          </w:p>
          <w:p w:rsidR="001650B4" w:rsidRPr="001650B4" w:rsidRDefault="001650B4" w:rsidP="001650B4">
            <w:pPr>
              <w:pStyle w:val="TableParagraph"/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</w:pP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</w:t>
            </w: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ab/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Trabeculectomia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</w:p>
          <w:p w:rsidR="001650B4" w:rsidRPr="001650B4" w:rsidRDefault="001650B4" w:rsidP="001650B4">
            <w:pPr>
              <w:pStyle w:val="TableParagraph"/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</w:pP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</w:t>
            </w: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ab/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Chirurgia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della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cataratta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</w:p>
          <w:p w:rsidR="001650B4" w:rsidRPr="001650B4" w:rsidRDefault="001650B4" w:rsidP="001650B4">
            <w:pPr>
              <w:pStyle w:val="TableParagraph"/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</w:pP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</w:t>
            </w: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ab/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Altri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interventi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oftalmici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che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prevedono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suture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corneali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o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sclerali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in nylon. </w:t>
            </w:r>
          </w:p>
          <w:p w:rsidR="001650B4" w:rsidRPr="00025EA8" w:rsidRDefault="001650B4" w:rsidP="001650B4">
            <w:pPr>
              <w:pStyle w:val="TableParagraph"/>
              <w:rPr>
                <w:rFonts w:eastAsia="Arial"/>
                <w:lang w:val="en-US" w:eastAsia="en-US"/>
              </w:rPr>
            </w:pP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</w:t>
            </w: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ab/>
              <w:t xml:space="preserve">La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lente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deve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permettere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la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visualizzazione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ottimale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delle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suture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subcongiuntivali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facilitare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il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trattamento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laser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riducendo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la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dispersione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del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fascio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1855" w:type="dxa"/>
            <w:shd w:val="clear" w:color="auto" w:fill="auto"/>
          </w:tcPr>
          <w:p w:rsidR="001650B4" w:rsidRPr="00D044BC" w:rsidRDefault="001650B4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112" w:type="dxa"/>
            <w:shd w:val="clear" w:color="auto" w:fill="auto"/>
          </w:tcPr>
          <w:p w:rsidR="001650B4" w:rsidRPr="00D044BC" w:rsidRDefault="001650B4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1388" w:type="dxa"/>
            <w:shd w:val="clear" w:color="auto" w:fill="auto"/>
          </w:tcPr>
          <w:p w:rsidR="001650B4" w:rsidRDefault="001650B4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796" w:type="dxa"/>
            <w:shd w:val="clear" w:color="auto" w:fill="auto"/>
          </w:tcPr>
          <w:p w:rsidR="001650B4" w:rsidRDefault="001650B4" w:rsidP="00735C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</w:tr>
      <w:tr w:rsidR="001650B4" w:rsidTr="00025EA8">
        <w:trPr>
          <w:trHeight w:val="1457"/>
        </w:trPr>
        <w:tc>
          <w:tcPr>
            <w:tcW w:w="2493" w:type="dxa"/>
            <w:vMerge/>
            <w:shd w:val="clear" w:color="auto" w:fill="auto"/>
          </w:tcPr>
          <w:p w:rsidR="001650B4" w:rsidRPr="00807227" w:rsidRDefault="001650B4" w:rsidP="00025EA8">
            <w:pPr>
              <w:spacing w:line="276" w:lineRule="auto"/>
              <w:jc w:val="both"/>
            </w:pPr>
          </w:p>
        </w:tc>
        <w:tc>
          <w:tcPr>
            <w:tcW w:w="3633" w:type="dxa"/>
            <w:shd w:val="clear" w:color="auto" w:fill="auto"/>
          </w:tcPr>
          <w:p w:rsidR="001650B4" w:rsidRPr="001650B4" w:rsidRDefault="001650B4" w:rsidP="001650B4">
            <w:pPr>
              <w:pStyle w:val="TableParagraph"/>
              <w:rPr>
                <w:rFonts w:ascii="Arial" w:eastAsia="Arial" w:hAnsi="Arial" w:cstheme="minorBidi"/>
                <w:b/>
                <w:i/>
                <w:sz w:val="20"/>
                <w:szCs w:val="20"/>
                <w:lang w:val="en-US" w:eastAsia="en-US"/>
              </w:rPr>
            </w:pPr>
            <w:r w:rsidRPr="001650B4">
              <w:rPr>
                <w:rFonts w:eastAsia="Arial"/>
                <w:lang w:val="en-US" w:eastAsia="en-US"/>
              </w:rPr>
              <w:t>•</w:t>
            </w:r>
            <w:r w:rsidRPr="001650B4">
              <w:rPr>
                <w:rFonts w:eastAsia="Arial"/>
                <w:lang w:val="en-US" w:eastAsia="en-US"/>
              </w:rPr>
              <w:tab/>
            </w:r>
            <w:proofErr w:type="spellStart"/>
            <w:r w:rsidRPr="001650B4">
              <w:rPr>
                <w:rFonts w:ascii="Arial" w:eastAsia="Arial" w:hAnsi="Arial" w:cstheme="minorBidi"/>
                <w:b/>
                <w:i/>
                <w:sz w:val="20"/>
                <w:szCs w:val="20"/>
                <w:u w:val="single"/>
                <w:lang w:val="en-US" w:eastAsia="en-US"/>
              </w:rPr>
              <w:t>Caratteristiche</w:t>
            </w:r>
            <w:proofErr w:type="spellEnd"/>
            <w:r w:rsidRPr="001650B4">
              <w:rPr>
                <w:rFonts w:ascii="Arial" w:eastAsia="Arial" w:hAnsi="Arial" w:cstheme="minorBidi"/>
                <w:b/>
                <w:i/>
                <w:sz w:val="20"/>
                <w:szCs w:val="20"/>
                <w:u w:val="single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b/>
                <w:i/>
                <w:sz w:val="20"/>
                <w:szCs w:val="20"/>
                <w:u w:val="single"/>
                <w:lang w:val="en-US" w:eastAsia="en-US"/>
              </w:rPr>
              <w:t>tecniche</w:t>
            </w:r>
            <w:proofErr w:type="spellEnd"/>
            <w:r w:rsidRPr="001650B4">
              <w:rPr>
                <w:rFonts w:ascii="Arial" w:eastAsia="Arial" w:hAnsi="Arial" w:cstheme="minorBidi"/>
                <w:b/>
                <w:i/>
                <w:sz w:val="20"/>
                <w:szCs w:val="20"/>
                <w:u w:val="single"/>
                <w:lang w:val="en-US" w:eastAsia="en-US"/>
              </w:rPr>
              <w:t>:</w:t>
            </w:r>
          </w:p>
          <w:p w:rsidR="001650B4" w:rsidRPr="001650B4" w:rsidRDefault="001650B4" w:rsidP="001650B4">
            <w:pPr>
              <w:pStyle w:val="TableParagraph"/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</w:pP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</w:t>
            </w: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ab/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Ingrandimento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immagine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: 1,20×</w:t>
            </w:r>
          </w:p>
          <w:p w:rsidR="001650B4" w:rsidRPr="001650B4" w:rsidRDefault="001650B4" w:rsidP="001650B4">
            <w:pPr>
              <w:pStyle w:val="TableParagraph"/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</w:pP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</w:t>
            </w: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ab/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Ingrandimento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dello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spot laser: 0,83× </w:t>
            </w:r>
          </w:p>
          <w:p w:rsidR="001650B4" w:rsidRPr="001650B4" w:rsidRDefault="001650B4" w:rsidP="001650B4">
            <w:pPr>
              <w:pStyle w:val="TableParagraph"/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</w:pP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</w:t>
            </w: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ab/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Diametro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della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superficie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di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contatto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: 3 mm </w:t>
            </w:r>
          </w:p>
          <w:p w:rsidR="001650B4" w:rsidRPr="001650B4" w:rsidRDefault="001650B4" w:rsidP="001650B4">
            <w:pPr>
              <w:pStyle w:val="TableParagraph"/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</w:pP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</w:t>
            </w: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ab/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Lunghezza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dell'impugnatura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: 79 mm </w:t>
            </w:r>
          </w:p>
          <w:p w:rsidR="001650B4" w:rsidRPr="001650B4" w:rsidRDefault="001650B4" w:rsidP="001650B4">
            <w:pPr>
              <w:pStyle w:val="TableParagraph"/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</w:pP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</w:t>
            </w: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ab/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Materiale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ottico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: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vetro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ottico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ad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elevata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trasparenza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</w:p>
          <w:p w:rsidR="001650B4" w:rsidRPr="001650B4" w:rsidRDefault="001650B4" w:rsidP="001650B4">
            <w:pPr>
              <w:pStyle w:val="TableParagraph"/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</w:pP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</w:t>
            </w: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ab/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Rivestimento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ottico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: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trattamento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antiriflesso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a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banda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larga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(Broad Band Anti-Reflective Coating) </w:t>
            </w:r>
          </w:p>
          <w:p w:rsidR="001650B4" w:rsidRPr="001650B4" w:rsidRDefault="001650B4" w:rsidP="001650B4">
            <w:pPr>
              <w:pStyle w:val="TableParagraph"/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</w:pP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</w:t>
            </w: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ab/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Flangia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integrata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: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sì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</w:p>
          <w:p w:rsidR="001650B4" w:rsidRPr="001650B4" w:rsidRDefault="001650B4" w:rsidP="001650B4">
            <w:pPr>
              <w:pStyle w:val="TableParagraph"/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</w:pP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</w:t>
            </w: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ab/>
              <w:t xml:space="preserve">Design: con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flangia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per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retrazione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palpebrale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compressione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congiuntivale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</w:p>
          <w:p w:rsidR="001650B4" w:rsidRPr="001650B4" w:rsidRDefault="001650B4" w:rsidP="001650B4">
            <w:pPr>
              <w:pStyle w:val="TableParagraph"/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</w:pP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</w:t>
            </w: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ab/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Sterilizzazione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: non sterile,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riutilizzabile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</w:t>
            </w:r>
          </w:p>
          <w:p w:rsidR="001650B4" w:rsidRDefault="001650B4" w:rsidP="001650B4">
            <w:pPr>
              <w:pStyle w:val="TableParagraph"/>
              <w:rPr>
                <w:rFonts w:eastAsia="Arial"/>
                <w:b/>
                <w:lang w:val="en-US" w:eastAsia="en-US"/>
              </w:rPr>
            </w:pP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o</w:t>
            </w:r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ab/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Disinfezione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: secondo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protocollo</w:t>
            </w:r>
            <w:proofErr w:type="spellEnd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 xml:space="preserve"> del </w:t>
            </w:r>
            <w:proofErr w:type="spellStart"/>
            <w:r w:rsidRPr="001650B4">
              <w:rPr>
                <w:rFonts w:ascii="Arial" w:eastAsia="Arial" w:hAnsi="Arial" w:cstheme="minorBidi"/>
                <w:sz w:val="20"/>
                <w:szCs w:val="20"/>
                <w:lang w:val="en-US" w:eastAsia="en-US"/>
              </w:rPr>
              <w:t>produttore</w:t>
            </w:r>
            <w:proofErr w:type="spellEnd"/>
          </w:p>
        </w:tc>
        <w:tc>
          <w:tcPr>
            <w:tcW w:w="1855" w:type="dxa"/>
            <w:shd w:val="clear" w:color="auto" w:fill="auto"/>
          </w:tcPr>
          <w:p w:rsidR="001650B4" w:rsidRPr="00D044BC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112" w:type="dxa"/>
            <w:shd w:val="clear" w:color="auto" w:fill="auto"/>
          </w:tcPr>
          <w:p w:rsidR="001650B4" w:rsidRPr="00D044BC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1388" w:type="dxa"/>
            <w:shd w:val="clear" w:color="auto" w:fill="auto"/>
          </w:tcPr>
          <w:p w:rsidR="001650B4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796" w:type="dxa"/>
            <w:shd w:val="clear" w:color="auto" w:fill="auto"/>
          </w:tcPr>
          <w:p w:rsidR="001650B4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</w:tr>
      <w:tr w:rsidR="001650B4" w:rsidTr="00025EA8">
        <w:trPr>
          <w:trHeight w:val="1457"/>
        </w:trPr>
        <w:tc>
          <w:tcPr>
            <w:tcW w:w="2493" w:type="dxa"/>
            <w:vMerge/>
            <w:shd w:val="clear" w:color="auto" w:fill="auto"/>
          </w:tcPr>
          <w:p w:rsidR="001650B4" w:rsidRDefault="001650B4" w:rsidP="00025EA8">
            <w:pPr>
              <w:spacing w:line="276" w:lineRule="auto"/>
              <w:jc w:val="both"/>
            </w:pPr>
          </w:p>
        </w:tc>
        <w:tc>
          <w:tcPr>
            <w:tcW w:w="3633" w:type="dxa"/>
            <w:shd w:val="clear" w:color="auto" w:fill="auto"/>
          </w:tcPr>
          <w:p w:rsidR="001650B4" w:rsidRPr="001650B4" w:rsidRDefault="001650B4" w:rsidP="001650B4">
            <w:pPr>
              <w:pStyle w:val="TableParagraph"/>
              <w:rPr>
                <w:rFonts w:eastAsia="Arial"/>
                <w:b/>
                <w:i/>
                <w:u w:val="single"/>
                <w:lang w:val="en-US" w:eastAsia="en-US"/>
              </w:rPr>
            </w:pPr>
            <w:proofErr w:type="spellStart"/>
            <w:r w:rsidRPr="001650B4">
              <w:rPr>
                <w:rFonts w:eastAsia="Arial"/>
                <w:b/>
                <w:i/>
                <w:u w:val="single"/>
                <w:lang w:val="en-US" w:eastAsia="en-US"/>
              </w:rPr>
              <w:t>Compatibilità</w:t>
            </w:r>
            <w:proofErr w:type="spellEnd"/>
            <w:r w:rsidRPr="001650B4">
              <w:rPr>
                <w:rFonts w:eastAsia="Arial"/>
                <w:b/>
                <w:i/>
                <w:u w:val="single"/>
                <w:lang w:val="en-US" w:eastAsia="en-US"/>
              </w:rPr>
              <w:t xml:space="preserve">: </w:t>
            </w:r>
            <w:proofErr w:type="spellStart"/>
            <w:r w:rsidRPr="001650B4">
              <w:rPr>
                <w:rFonts w:eastAsia="Arial"/>
                <w:b/>
                <w:i/>
                <w:u w:val="single"/>
                <w:lang w:val="en-US" w:eastAsia="en-US"/>
              </w:rPr>
              <w:t>Indicata</w:t>
            </w:r>
            <w:proofErr w:type="spellEnd"/>
            <w:r w:rsidRPr="001650B4">
              <w:rPr>
                <w:rFonts w:eastAsia="Arial"/>
                <w:b/>
                <w:i/>
                <w:u w:val="single"/>
                <w:lang w:val="en-US" w:eastAsia="en-US"/>
              </w:rPr>
              <w:t xml:space="preserve"> per </w:t>
            </w:r>
            <w:proofErr w:type="spellStart"/>
            <w:r w:rsidRPr="001650B4">
              <w:rPr>
                <w:rFonts w:eastAsia="Arial"/>
                <w:b/>
                <w:i/>
                <w:u w:val="single"/>
                <w:lang w:val="en-US" w:eastAsia="en-US"/>
              </w:rPr>
              <w:t>l'utilizzo</w:t>
            </w:r>
            <w:proofErr w:type="spellEnd"/>
            <w:r w:rsidRPr="001650B4">
              <w:rPr>
                <w:rFonts w:eastAsia="Arial"/>
                <w:b/>
                <w:i/>
                <w:u w:val="single"/>
                <w:lang w:val="en-US" w:eastAsia="en-US"/>
              </w:rPr>
              <w:t xml:space="preserve"> con:</w:t>
            </w:r>
          </w:p>
          <w:p w:rsidR="001650B4" w:rsidRPr="001650B4" w:rsidRDefault="001650B4" w:rsidP="001650B4">
            <w:pPr>
              <w:pStyle w:val="TableParagraph"/>
              <w:rPr>
                <w:rFonts w:eastAsia="Arial"/>
                <w:lang w:val="en-US" w:eastAsia="en-US"/>
              </w:rPr>
            </w:pPr>
            <w:r w:rsidRPr="001650B4">
              <w:rPr>
                <w:rFonts w:eastAsia="Arial"/>
                <w:lang w:val="en-US" w:eastAsia="en-US"/>
              </w:rPr>
              <w:t>o</w:t>
            </w:r>
            <w:r w:rsidRPr="001650B4">
              <w:rPr>
                <w:rFonts w:eastAsia="Arial"/>
                <w:lang w:val="en-US" w:eastAsia="en-US"/>
              </w:rPr>
              <w:tab/>
              <w:t xml:space="preserve">Laser Argon </w:t>
            </w:r>
          </w:p>
          <w:p w:rsidR="001650B4" w:rsidRPr="00025EA8" w:rsidRDefault="001650B4" w:rsidP="001650B4">
            <w:pPr>
              <w:pStyle w:val="TableParagraph"/>
              <w:rPr>
                <w:rFonts w:eastAsia="Arial"/>
                <w:lang w:val="en-US" w:eastAsia="en-US"/>
              </w:rPr>
            </w:pPr>
            <w:r w:rsidRPr="001650B4">
              <w:rPr>
                <w:rFonts w:eastAsia="Arial"/>
                <w:lang w:val="en-US" w:eastAsia="en-US"/>
              </w:rPr>
              <w:t>o</w:t>
            </w:r>
            <w:r w:rsidRPr="001650B4">
              <w:rPr>
                <w:rFonts w:eastAsia="Arial"/>
                <w:lang w:val="en-US" w:eastAsia="en-US"/>
              </w:rPr>
              <w:tab/>
              <w:t xml:space="preserve">Laser a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diodo</w:t>
            </w:r>
            <w:proofErr w:type="spellEnd"/>
          </w:p>
        </w:tc>
        <w:tc>
          <w:tcPr>
            <w:tcW w:w="1855" w:type="dxa"/>
            <w:shd w:val="clear" w:color="auto" w:fill="auto"/>
          </w:tcPr>
          <w:p w:rsidR="001650B4" w:rsidRPr="00D044BC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112" w:type="dxa"/>
            <w:shd w:val="clear" w:color="auto" w:fill="auto"/>
          </w:tcPr>
          <w:p w:rsidR="001650B4" w:rsidRPr="00D044BC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1388" w:type="dxa"/>
            <w:shd w:val="clear" w:color="auto" w:fill="auto"/>
          </w:tcPr>
          <w:p w:rsidR="001650B4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796" w:type="dxa"/>
            <w:shd w:val="clear" w:color="auto" w:fill="auto"/>
          </w:tcPr>
          <w:p w:rsidR="001650B4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</w:tr>
      <w:tr w:rsidR="001650B4" w:rsidTr="00025EA8">
        <w:trPr>
          <w:trHeight w:val="1457"/>
        </w:trPr>
        <w:tc>
          <w:tcPr>
            <w:tcW w:w="2493" w:type="dxa"/>
            <w:vMerge/>
            <w:shd w:val="clear" w:color="auto" w:fill="auto"/>
          </w:tcPr>
          <w:p w:rsidR="001650B4" w:rsidRPr="00F40B1C" w:rsidRDefault="001650B4" w:rsidP="00025EA8">
            <w:pPr>
              <w:spacing w:line="276" w:lineRule="auto"/>
              <w:jc w:val="both"/>
            </w:pPr>
          </w:p>
        </w:tc>
        <w:tc>
          <w:tcPr>
            <w:tcW w:w="3633" w:type="dxa"/>
            <w:shd w:val="clear" w:color="auto" w:fill="auto"/>
          </w:tcPr>
          <w:p w:rsidR="001650B4" w:rsidRPr="001650B4" w:rsidRDefault="001650B4" w:rsidP="001650B4">
            <w:pPr>
              <w:pStyle w:val="TableParagraph"/>
              <w:rPr>
                <w:rFonts w:eastAsia="Arial"/>
                <w:lang w:val="en-US" w:eastAsia="en-US"/>
              </w:rPr>
            </w:pPr>
            <w:r w:rsidRPr="001650B4">
              <w:rPr>
                <w:rFonts w:eastAsia="Arial"/>
                <w:lang w:val="en-US" w:eastAsia="en-US"/>
              </w:rPr>
              <w:t>•</w:t>
            </w:r>
            <w:r w:rsidRPr="001650B4">
              <w:rPr>
                <w:rFonts w:eastAsia="Arial"/>
                <w:lang w:val="en-US" w:eastAsia="en-US"/>
              </w:rPr>
              <w:tab/>
            </w:r>
            <w:proofErr w:type="spellStart"/>
            <w:r w:rsidRPr="001650B4">
              <w:rPr>
                <w:rFonts w:eastAsia="Arial"/>
                <w:b/>
                <w:i/>
                <w:u w:val="single"/>
                <w:lang w:val="en-US" w:eastAsia="en-US"/>
              </w:rPr>
              <w:t>Caratteristiche</w:t>
            </w:r>
            <w:proofErr w:type="spellEnd"/>
            <w:r w:rsidRPr="001650B4">
              <w:rPr>
                <w:rFonts w:eastAsia="Arial"/>
                <w:b/>
                <w:i/>
                <w:u w:val="single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b/>
                <w:i/>
                <w:u w:val="single"/>
                <w:lang w:val="en-US" w:eastAsia="en-US"/>
              </w:rPr>
              <w:t>funzionali</w:t>
            </w:r>
            <w:proofErr w:type="spellEnd"/>
            <w:r w:rsidRPr="001650B4">
              <w:rPr>
                <w:rFonts w:eastAsia="Arial"/>
                <w:b/>
                <w:i/>
                <w:u w:val="single"/>
                <w:lang w:val="en-US" w:eastAsia="en-US"/>
              </w:rPr>
              <w:t>:</w:t>
            </w:r>
          </w:p>
          <w:p w:rsidR="001650B4" w:rsidRPr="001650B4" w:rsidRDefault="001650B4" w:rsidP="001650B4">
            <w:pPr>
              <w:pStyle w:val="TableParagraph"/>
              <w:rPr>
                <w:rFonts w:eastAsia="Arial"/>
                <w:lang w:val="en-US" w:eastAsia="en-US"/>
              </w:rPr>
            </w:pPr>
            <w:r w:rsidRPr="001650B4">
              <w:rPr>
                <w:rFonts w:eastAsia="Arial"/>
                <w:lang w:val="en-US" w:eastAsia="en-US"/>
              </w:rPr>
              <w:t>o</w:t>
            </w:r>
            <w:r w:rsidRPr="001650B4">
              <w:rPr>
                <w:rFonts w:eastAsia="Arial"/>
                <w:lang w:val="en-US" w:eastAsia="en-US"/>
              </w:rPr>
              <w:tab/>
            </w:r>
            <w:proofErr w:type="spellStart"/>
            <w:r w:rsidRPr="001650B4">
              <w:rPr>
                <w:rFonts w:eastAsia="Arial"/>
                <w:lang w:val="en-US" w:eastAsia="en-US"/>
              </w:rPr>
              <w:t>Compressione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dei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vasi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congiuntivali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per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ridurre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il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sanguinamento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superficiale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. </w:t>
            </w:r>
          </w:p>
          <w:p w:rsidR="001650B4" w:rsidRPr="001650B4" w:rsidRDefault="001650B4" w:rsidP="001650B4">
            <w:pPr>
              <w:pStyle w:val="TableParagraph"/>
              <w:rPr>
                <w:rFonts w:eastAsia="Arial"/>
                <w:lang w:val="en-US" w:eastAsia="en-US"/>
              </w:rPr>
            </w:pPr>
            <w:r w:rsidRPr="001650B4">
              <w:rPr>
                <w:rFonts w:eastAsia="Arial"/>
                <w:lang w:val="en-US" w:eastAsia="en-US"/>
              </w:rPr>
              <w:t>o</w:t>
            </w:r>
            <w:r w:rsidRPr="001650B4">
              <w:rPr>
                <w:rFonts w:eastAsia="Arial"/>
                <w:lang w:val="en-US" w:eastAsia="en-US"/>
              </w:rPr>
              <w:tab/>
            </w:r>
            <w:proofErr w:type="spellStart"/>
            <w:r w:rsidRPr="001650B4">
              <w:rPr>
                <w:rFonts w:eastAsia="Arial"/>
                <w:lang w:val="en-US" w:eastAsia="en-US"/>
              </w:rPr>
              <w:t>Miglioramento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della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visualizzazione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delle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suture in nylon.</w:t>
            </w:r>
          </w:p>
          <w:p w:rsidR="001650B4" w:rsidRPr="001650B4" w:rsidRDefault="001650B4" w:rsidP="001650B4">
            <w:pPr>
              <w:pStyle w:val="TableParagraph"/>
              <w:rPr>
                <w:rFonts w:eastAsia="Arial"/>
                <w:lang w:val="en-US" w:eastAsia="en-US"/>
              </w:rPr>
            </w:pPr>
            <w:r w:rsidRPr="001650B4">
              <w:rPr>
                <w:rFonts w:eastAsia="Arial"/>
                <w:lang w:val="en-US" w:eastAsia="en-US"/>
              </w:rPr>
              <w:t>o</w:t>
            </w:r>
            <w:r w:rsidRPr="001650B4">
              <w:rPr>
                <w:rFonts w:eastAsia="Arial"/>
                <w:lang w:val="en-US" w:eastAsia="en-US"/>
              </w:rPr>
              <w:tab/>
            </w:r>
            <w:proofErr w:type="spellStart"/>
            <w:r w:rsidRPr="001650B4">
              <w:rPr>
                <w:rFonts w:eastAsia="Arial"/>
                <w:lang w:val="en-US" w:eastAsia="en-US"/>
              </w:rPr>
              <w:t>Stabilizzazione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del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bulbo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durante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il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trattamento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. </w:t>
            </w:r>
          </w:p>
          <w:p w:rsidR="001650B4" w:rsidRPr="001650B4" w:rsidRDefault="001650B4" w:rsidP="001650B4">
            <w:pPr>
              <w:pStyle w:val="TableParagraph"/>
              <w:rPr>
                <w:rFonts w:eastAsia="Arial"/>
                <w:lang w:val="en-US" w:eastAsia="en-US"/>
              </w:rPr>
            </w:pPr>
            <w:r w:rsidRPr="001650B4">
              <w:rPr>
                <w:rFonts w:eastAsia="Arial"/>
                <w:lang w:val="en-US" w:eastAsia="en-US"/>
              </w:rPr>
              <w:t>o</w:t>
            </w:r>
            <w:r w:rsidRPr="001650B4">
              <w:rPr>
                <w:rFonts w:eastAsia="Arial"/>
                <w:lang w:val="en-US" w:eastAsia="en-US"/>
              </w:rPr>
              <w:tab/>
            </w:r>
            <w:proofErr w:type="spellStart"/>
            <w:r w:rsidRPr="001650B4">
              <w:rPr>
                <w:rFonts w:eastAsia="Arial"/>
                <w:lang w:val="en-US" w:eastAsia="en-US"/>
              </w:rPr>
              <w:t>Retrattore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palpebrale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incorporato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grazie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alla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flangia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. </w:t>
            </w:r>
          </w:p>
          <w:p w:rsidR="001650B4" w:rsidRPr="001650B4" w:rsidRDefault="001650B4" w:rsidP="001650B4">
            <w:pPr>
              <w:pStyle w:val="TableParagraph"/>
              <w:rPr>
                <w:rFonts w:eastAsia="Arial"/>
                <w:lang w:val="en-US" w:eastAsia="en-US"/>
              </w:rPr>
            </w:pPr>
            <w:r w:rsidRPr="001650B4">
              <w:rPr>
                <w:rFonts w:eastAsia="Arial"/>
                <w:lang w:val="en-US" w:eastAsia="en-US"/>
              </w:rPr>
              <w:t>o</w:t>
            </w:r>
            <w:r w:rsidRPr="001650B4">
              <w:rPr>
                <w:rFonts w:eastAsia="Arial"/>
                <w:lang w:val="en-US" w:eastAsia="en-US"/>
              </w:rPr>
              <w:tab/>
            </w:r>
            <w:proofErr w:type="spellStart"/>
            <w:r w:rsidRPr="001650B4">
              <w:rPr>
                <w:rFonts w:eastAsia="Arial"/>
                <w:lang w:val="en-US" w:eastAsia="en-US"/>
              </w:rPr>
              <w:t>Riduzione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delle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riflessioni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del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lastRenderedPageBreak/>
              <w:t>fascio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laser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mediante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rivestimento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antiriflesso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. </w:t>
            </w:r>
          </w:p>
          <w:p w:rsidR="001650B4" w:rsidRPr="00025EA8" w:rsidRDefault="001650B4" w:rsidP="001650B4">
            <w:pPr>
              <w:pStyle w:val="TableParagraph"/>
              <w:rPr>
                <w:rFonts w:eastAsia="Arial"/>
                <w:lang w:val="en-US" w:eastAsia="en-US"/>
              </w:rPr>
            </w:pPr>
            <w:r w:rsidRPr="001650B4">
              <w:rPr>
                <w:rFonts w:eastAsia="Arial"/>
                <w:lang w:val="en-US" w:eastAsia="en-US"/>
              </w:rPr>
              <w:t>o</w:t>
            </w:r>
            <w:r w:rsidRPr="001650B4">
              <w:rPr>
                <w:rFonts w:eastAsia="Arial"/>
                <w:lang w:val="en-US" w:eastAsia="en-US"/>
              </w:rPr>
              <w:tab/>
            </w:r>
            <w:proofErr w:type="spellStart"/>
            <w:r w:rsidRPr="001650B4">
              <w:rPr>
                <w:rFonts w:eastAsia="Arial"/>
                <w:lang w:val="en-US" w:eastAsia="en-US"/>
              </w:rPr>
              <w:t>Elevata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precisione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nella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focalizzazione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del laser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sulla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sutura</w:t>
            </w:r>
            <w:proofErr w:type="spellEnd"/>
            <w:r w:rsidRPr="001650B4">
              <w:rPr>
                <w:rFonts w:eastAsia="Arial"/>
                <w:lang w:val="en-US" w:eastAsia="en-US"/>
              </w:rPr>
              <w:t>.</w:t>
            </w:r>
          </w:p>
        </w:tc>
        <w:tc>
          <w:tcPr>
            <w:tcW w:w="1855" w:type="dxa"/>
            <w:shd w:val="clear" w:color="auto" w:fill="auto"/>
          </w:tcPr>
          <w:p w:rsidR="001650B4" w:rsidRPr="00D044BC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112" w:type="dxa"/>
            <w:shd w:val="clear" w:color="auto" w:fill="auto"/>
          </w:tcPr>
          <w:p w:rsidR="001650B4" w:rsidRPr="00D044BC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1388" w:type="dxa"/>
            <w:shd w:val="clear" w:color="auto" w:fill="auto"/>
          </w:tcPr>
          <w:p w:rsidR="001650B4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796" w:type="dxa"/>
            <w:shd w:val="clear" w:color="auto" w:fill="auto"/>
          </w:tcPr>
          <w:p w:rsidR="001650B4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</w:tr>
      <w:tr w:rsidR="001650B4" w:rsidTr="00025EA8">
        <w:trPr>
          <w:trHeight w:val="1457"/>
        </w:trPr>
        <w:tc>
          <w:tcPr>
            <w:tcW w:w="2493" w:type="dxa"/>
            <w:vMerge/>
            <w:shd w:val="clear" w:color="auto" w:fill="auto"/>
          </w:tcPr>
          <w:p w:rsidR="001650B4" w:rsidRPr="00F40B1C" w:rsidRDefault="001650B4" w:rsidP="00025EA8">
            <w:pPr>
              <w:spacing w:line="276" w:lineRule="auto"/>
              <w:jc w:val="both"/>
            </w:pPr>
          </w:p>
        </w:tc>
        <w:tc>
          <w:tcPr>
            <w:tcW w:w="3633" w:type="dxa"/>
            <w:shd w:val="clear" w:color="auto" w:fill="auto"/>
          </w:tcPr>
          <w:p w:rsidR="001650B4" w:rsidRPr="001650B4" w:rsidRDefault="001650B4" w:rsidP="001650B4">
            <w:pPr>
              <w:pStyle w:val="TableParagraph"/>
              <w:rPr>
                <w:rFonts w:eastAsia="Arial"/>
                <w:lang w:val="en-US" w:eastAsia="en-US"/>
              </w:rPr>
            </w:pPr>
            <w:r w:rsidRPr="001650B4">
              <w:rPr>
                <w:rFonts w:eastAsia="Arial"/>
                <w:lang w:val="en-US" w:eastAsia="en-US"/>
              </w:rPr>
              <w:t>•</w:t>
            </w:r>
            <w:r w:rsidRPr="001650B4">
              <w:rPr>
                <w:rFonts w:eastAsia="Arial"/>
                <w:lang w:val="en-US" w:eastAsia="en-US"/>
              </w:rPr>
              <w:tab/>
            </w:r>
            <w:proofErr w:type="spellStart"/>
            <w:r w:rsidRPr="001650B4">
              <w:rPr>
                <w:rFonts w:eastAsia="Arial"/>
                <w:b/>
                <w:i/>
                <w:u w:val="single"/>
                <w:lang w:val="en-US" w:eastAsia="en-US"/>
              </w:rPr>
              <w:t>Vantaggi</w:t>
            </w:r>
            <w:proofErr w:type="spellEnd"/>
            <w:r w:rsidRPr="001650B4">
              <w:rPr>
                <w:rFonts w:eastAsia="Arial"/>
                <w:b/>
                <w:i/>
                <w:u w:val="single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b/>
                <w:i/>
                <w:u w:val="single"/>
                <w:lang w:val="en-US" w:eastAsia="en-US"/>
              </w:rPr>
              <w:t>clinici</w:t>
            </w:r>
            <w:proofErr w:type="spellEnd"/>
            <w:r w:rsidRPr="001650B4">
              <w:rPr>
                <w:rFonts w:eastAsia="Arial"/>
                <w:b/>
                <w:i/>
                <w:u w:val="single"/>
                <w:lang w:val="en-US" w:eastAsia="en-US"/>
              </w:rPr>
              <w:t>:</w:t>
            </w:r>
          </w:p>
          <w:p w:rsidR="001650B4" w:rsidRPr="001650B4" w:rsidRDefault="001650B4" w:rsidP="001650B4">
            <w:pPr>
              <w:pStyle w:val="TableParagraph"/>
              <w:rPr>
                <w:rFonts w:eastAsia="Arial"/>
                <w:lang w:val="en-US" w:eastAsia="en-US"/>
              </w:rPr>
            </w:pPr>
            <w:r w:rsidRPr="001650B4">
              <w:rPr>
                <w:rFonts w:eastAsia="Arial"/>
                <w:lang w:val="en-US" w:eastAsia="en-US"/>
              </w:rPr>
              <w:t>o</w:t>
            </w:r>
            <w:r w:rsidRPr="001650B4">
              <w:rPr>
                <w:rFonts w:eastAsia="Arial"/>
                <w:lang w:val="en-US" w:eastAsia="en-US"/>
              </w:rPr>
              <w:tab/>
              <w:t xml:space="preserve">Maggiore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precisione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nella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lisi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delle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suture. </w:t>
            </w:r>
          </w:p>
          <w:p w:rsidR="001650B4" w:rsidRPr="001650B4" w:rsidRDefault="001650B4" w:rsidP="001650B4">
            <w:pPr>
              <w:pStyle w:val="TableParagraph"/>
              <w:rPr>
                <w:rFonts w:eastAsia="Arial"/>
                <w:lang w:val="en-US" w:eastAsia="en-US"/>
              </w:rPr>
            </w:pPr>
            <w:r w:rsidRPr="001650B4">
              <w:rPr>
                <w:rFonts w:eastAsia="Arial"/>
                <w:lang w:val="en-US" w:eastAsia="en-US"/>
              </w:rPr>
              <w:t>o</w:t>
            </w:r>
            <w:r w:rsidRPr="001650B4">
              <w:rPr>
                <w:rFonts w:eastAsia="Arial"/>
                <w:lang w:val="en-US" w:eastAsia="en-US"/>
              </w:rPr>
              <w:tab/>
            </w:r>
            <w:proofErr w:type="spellStart"/>
            <w:r w:rsidRPr="001650B4">
              <w:rPr>
                <w:rFonts w:eastAsia="Arial"/>
                <w:lang w:val="en-US" w:eastAsia="en-US"/>
              </w:rPr>
              <w:t>Riduzione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dei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movimenti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oculari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durante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il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trattamento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. </w:t>
            </w:r>
          </w:p>
          <w:p w:rsidR="001650B4" w:rsidRPr="001650B4" w:rsidRDefault="001650B4" w:rsidP="001650B4">
            <w:pPr>
              <w:pStyle w:val="TableParagraph"/>
              <w:rPr>
                <w:rFonts w:eastAsia="Arial"/>
                <w:lang w:val="en-US" w:eastAsia="en-US"/>
              </w:rPr>
            </w:pPr>
            <w:r w:rsidRPr="001650B4">
              <w:rPr>
                <w:rFonts w:eastAsia="Arial"/>
                <w:lang w:val="en-US" w:eastAsia="en-US"/>
              </w:rPr>
              <w:t>o</w:t>
            </w:r>
            <w:r w:rsidRPr="001650B4">
              <w:rPr>
                <w:rFonts w:eastAsia="Arial"/>
                <w:lang w:val="en-US" w:eastAsia="en-US"/>
              </w:rPr>
              <w:tab/>
            </w:r>
            <w:proofErr w:type="spellStart"/>
            <w:r w:rsidRPr="001650B4">
              <w:rPr>
                <w:rFonts w:eastAsia="Arial"/>
                <w:lang w:val="en-US" w:eastAsia="en-US"/>
              </w:rPr>
              <w:t>Ottima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trasmissione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dell'energia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laser. </w:t>
            </w:r>
          </w:p>
          <w:p w:rsidR="001650B4" w:rsidRPr="001650B4" w:rsidRDefault="001650B4" w:rsidP="001650B4">
            <w:pPr>
              <w:pStyle w:val="TableParagraph"/>
              <w:rPr>
                <w:rFonts w:eastAsia="Arial"/>
                <w:lang w:val="en-US" w:eastAsia="en-US"/>
              </w:rPr>
            </w:pPr>
            <w:r w:rsidRPr="001650B4">
              <w:rPr>
                <w:rFonts w:eastAsia="Arial"/>
                <w:lang w:val="en-US" w:eastAsia="en-US"/>
              </w:rPr>
              <w:t>o</w:t>
            </w:r>
            <w:r w:rsidRPr="001650B4">
              <w:rPr>
                <w:rFonts w:eastAsia="Arial"/>
                <w:lang w:val="en-US" w:eastAsia="en-US"/>
              </w:rPr>
              <w:tab/>
            </w:r>
            <w:proofErr w:type="spellStart"/>
            <w:r w:rsidRPr="001650B4">
              <w:rPr>
                <w:rFonts w:eastAsia="Arial"/>
                <w:lang w:val="en-US" w:eastAsia="en-US"/>
              </w:rPr>
              <w:t>Procedura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ambulatoriale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rapida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e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sicura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. </w:t>
            </w:r>
          </w:p>
          <w:p w:rsidR="001650B4" w:rsidRPr="00025EA8" w:rsidRDefault="001650B4" w:rsidP="001650B4">
            <w:pPr>
              <w:pStyle w:val="TableParagraph"/>
              <w:rPr>
                <w:rFonts w:eastAsia="Arial"/>
                <w:lang w:val="en-US" w:eastAsia="en-US"/>
              </w:rPr>
            </w:pPr>
            <w:r w:rsidRPr="001650B4">
              <w:rPr>
                <w:rFonts w:eastAsia="Arial"/>
                <w:lang w:val="en-US" w:eastAsia="en-US"/>
              </w:rPr>
              <w:t>o</w:t>
            </w:r>
            <w:r w:rsidRPr="001650B4">
              <w:rPr>
                <w:rFonts w:eastAsia="Arial"/>
                <w:lang w:val="en-US" w:eastAsia="en-US"/>
              </w:rPr>
              <w:tab/>
            </w:r>
            <w:proofErr w:type="spellStart"/>
            <w:r w:rsidRPr="001650B4">
              <w:rPr>
                <w:rFonts w:eastAsia="Arial"/>
                <w:lang w:val="en-US" w:eastAsia="en-US"/>
              </w:rPr>
              <w:t>Ampia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diffusione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nella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chirurgia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del glaucoma e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della</w:t>
            </w:r>
            <w:proofErr w:type="spellEnd"/>
            <w:r w:rsidRPr="001650B4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lang w:val="en-US" w:eastAsia="en-US"/>
              </w:rPr>
              <w:t>cataratta</w:t>
            </w:r>
            <w:proofErr w:type="spellEnd"/>
            <w:r w:rsidRPr="001650B4">
              <w:rPr>
                <w:rFonts w:eastAsia="Arial"/>
                <w:lang w:val="en-US" w:eastAsia="en-US"/>
              </w:rPr>
              <w:t>.</w:t>
            </w:r>
          </w:p>
        </w:tc>
        <w:tc>
          <w:tcPr>
            <w:tcW w:w="1855" w:type="dxa"/>
            <w:shd w:val="clear" w:color="auto" w:fill="auto"/>
          </w:tcPr>
          <w:p w:rsidR="001650B4" w:rsidRPr="00D044BC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112" w:type="dxa"/>
            <w:shd w:val="clear" w:color="auto" w:fill="auto"/>
          </w:tcPr>
          <w:p w:rsidR="001650B4" w:rsidRPr="00D044BC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1388" w:type="dxa"/>
            <w:shd w:val="clear" w:color="auto" w:fill="auto"/>
          </w:tcPr>
          <w:p w:rsidR="001650B4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796" w:type="dxa"/>
            <w:shd w:val="clear" w:color="auto" w:fill="auto"/>
          </w:tcPr>
          <w:p w:rsidR="001650B4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</w:tr>
      <w:tr w:rsidR="001650B4" w:rsidTr="00025EA8">
        <w:trPr>
          <w:trHeight w:val="1457"/>
        </w:trPr>
        <w:tc>
          <w:tcPr>
            <w:tcW w:w="2493" w:type="dxa"/>
            <w:vMerge/>
            <w:shd w:val="clear" w:color="auto" w:fill="auto"/>
          </w:tcPr>
          <w:p w:rsidR="001650B4" w:rsidRPr="00F40B1C" w:rsidRDefault="001650B4" w:rsidP="00025EA8">
            <w:pPr>
              <w:spacing w:line="276" w:lineRule="auto"/>
              <w:jc w:val="both"/>
            </w:pPr>
          </w:p>
        </w:tc>
        <w:tc>
          <w:tcPr>
            <w:tcW w:w="3633" w:type="dxa"/>
            <w:shd w:val="clear" w:color="auto" w:fill="auto"/>
          </w:tcPr>
          <w:p w:rsidR="001650B4" w:rsidRDefault="001650B4" w:rsidP="00025EA8">
            <w:pPr>
              <w:pStyle w:val="TableParagraph"/>
              <w:rPr>
                <w:rFonts w:eastAsia="Arial"/>
                <w:b/>
                <w:i/>
                <w:u w:val="single"/>
                <w:lang w:val="en-US" w:eastAsia="en-US"/>
              </w:rPr>
            </w:pPr>
            <w:r w:rsidRPr="001650B4">
              <w:rPr>
                <w:rFonts w:eastAsia="Arial"/>
                <w:lang w:val="en-US" w:eastAsia="en-US"/>
              </w:rPr>
              <w:t>•</w:t>
            </w:r>
            <w:r w:rsidRPr="001650B4">
              <w:rPr>
                <w:rFonts w:eastAsia="Arial"/>
                <w:lang w:val="en-US" w:eastAsia="en-US"/>
              </w:rPr>
              <w:tab/>
            </w:r>
            <w:proofErr w:type="spellStart"/>
            <w:r w:rsidRPr="001650B4">
              <w:rPr>
                <w:rFonts w:eastAsia="Arial"/>
                <w:b/>
                <w:i/>
                <w:u w:val="single"/>
                <w:lang w:val="en-US" w:eastAsia="en-US"/>
              </w:rPr>
              <w:t>Specifiche</w:t>
            </w:r>
            <w:proofErr w:type="spellEnd"/>
            <w:r w:rsidRPr="001650B4">
              <w:rPr>
                <w:rFonts w:eastAsia="Arial"/>
                <w:b/>
                <w:i/>
                <w:u w:val="single"/>
                <w:lang w:val="en-US" w:eastAsia="en-US"/>
              </w:rPr>
              <w:t xml:space="preserve"> </w:t>
            </w:r>
            <w:proofErr w:type="spellStart"/>
            <w:r w:rsidRPr="001650B4">
              <w:rPr>
                <w:rFonts w:eastAsia="Arial"/>
                <w:b/>
                <w:i/>
                <w:u w:val="single"/>
                <w:lang w:val="en-US" w:eastAsia="en-US"/>
              </w:rPr>
              <w:t>dimensionali</w:t>
            </w:r>
            <w:proofErr w:type="spellEnd"/>
            <w:r w:rsidRPr="001650B4">
              <w:rPr>
                <w:rFonts w:eastAsia="Arial"/>
                <w:b/>
                <w:i/>
                <w:u w:val="single"/>
                <w:lang w:val="en-US" w:eastAsia="en-US"/>
              </w:rPr>
              <w:t>:</w:t>
            </w:r>
          </w:p>
          <w:tbl>
            <w:tblPr>
              <w:tblW w:w="0" w:type="auto"/>
              <w:jc w:val="center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8"/>
              <w:gridCol w:w="1549"/>
            </w:tblGrid>
            <w:tr w:rsidR="001650B4" w:rsidRPr="005D6040" w:rsidTr="004E007E">
              <w:trPr>
                <w:tblHeader/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650B4" w:rsidRPr="00E50FEF" w:rsidRDefault="001650B4" w:rsidP="001650B4">
                  <w:pPr>
                    <w:jc w:val="center"/>
                  </w:pPr>
                  <w:r w:rsidRPr="00E50FEF">
                    <w:t>Caratteristica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650B4" w:rsidRPr="00E50FEF" w:rsidRDefault="001650B4" w:rsidP="001650B4">
                  <w:pPr>
                    <w:jc w:val="center"/>
                  </w:pPr>
                  <w:r w:rsidRPr="00E50FEF">
                    <w:t>Valore</w:t>
                  </w:r>
                </w:p>
              </w:tc>
            </w:tr>
            <w:tr w:rsidR="001650B4" w:rsidRPr="005D6040" w:rsidTr="004E007E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650B4" w:rsidRPr="00E50FEF" w:rsidRDefault="001650B4" w:rsidP="001650B4">
                  <w:r w:rsidRPr="00E50FEF">
                    <w:t>Codice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650B4" w:rsidRPr="00E50FEF" w:rsidRDefault="001650B4" w:rsidP="001650B4">
                  <w:r w:rsidRPr="00E50FEF">
                    <w:t>OHSA</w:t>
                  </w:r>
                </w:p>
              </w:tc>
            </w:tr>
            <w:tr w:rsidR="001650B4" w:rsidRPr="005D6040" w:rsidTr="004E007E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650B4" w:rsidRPr="00E50FEF" w:rsidRDefault="001650B4" w:rsidP="001650B4">
                  <w:r w:rsidRPr="00E50FEF">
                    <w:t>Ingrandimento immagine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650B4" w:rsidRPr="00E50FEF" w:rsidRDefault="001650B4" w:rsidP="001650B4">
                  <w:r w:rsidRPr="00E50FEF">
                    <w:t>1,20×</w:t>
                  </w:r>
                </w:p>
              </w:tc>
            </w:tr>
            <w:tr w:rsidR="001650B4" w:rsidRPr="005D6040" w:rsidTr="004E007E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650B4" w:rsidRPr="00E50FEF" w:rsidRDefault="001650B4" w:rsidP="001650B4">
                  <w:r w:rsidRPr="00E50FEF">
                    <w:t>Ingrandimento spot laser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650B4" w:rsidRPr="00E50FEF" w:rsidRDefault="001650B4" w:rsidP="001650B4">
                  <w:r w:rsidRPr="00E50FEF">
                    <w:t>0,83×</w:t>
                  </w:r>
                </w:p>
              </w:tc>
            </w:tr>
            <w:tr w:rsidR="001650B4" w:rsidRPr="005D6040" w:rsidTr="004E007E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650B4" w:rsidRPr="00E50FEF" w:rsidRDefault="001650B4" w:rsidP="001650B4">
                  <w:r w:rsidRPr="00E50FEF">
                    <w:t>Diametro contatto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650B4" w:rsidRPr="00E50FEF" w:rsidRDefault="001650B4" w:rsidP="001650B4">
                  <w:r w:rsidRPr="00E50FEF">
                    <w:t>3 mm</w:t>
                  </w:r>
                </w:p>
              </w:tc>
            </w:tr>
            <w:tr w:rsidR="001650B4" w:rsidRPr="005D6040" w:rsidTr="004E007E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650B4" w:rsidRPr="00E50FEF" w:rsidRDefault="001650B4" w:rsidP="001650B4">
                  <w:r w:rsidRPr="00E50FEF">
                    <w:t>Lunghezza impugnatura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650B4" w:rsidRPr="00E50FEF" w:rsidRDefault="001650B4" w:rsidP="001650B4">
                  <w:pPr>
                    <w:pStyle w:val="Paragrafoelenco"/>
                    <w:numPr>
                      <w:ilvl w:val="0"/>
                      <w:numId w:val="11"/>
                    </w:numPr>
                  </w:pPr>
                  <w:r w:rsidRPr="00E50FEF">
                    <w:t>mm</w:t>
                  </w:r>
                </w:p>
              </w:tc>
            </w:tr>
          </w:tbl>
          <w:p w:rsidR="001650B4" w:rsidRPr="00025EA8" w:rsidRDefault="001650B4" w:rsidP="00025EA8">
            <w:pPr>
              <w:pStyle w:val="TableParagraph"/>
              <w:rPr>
                <w:rFonts w:eastAsia="Arial"/>
                <w:lang w:val="en-US" w:eastAsia="en-US"/>
              </w:rPr>
            </w:pPr>
          </w:p>
        </w:tc>
        <w:tc>
          <w:tcPr>
            <w:tcW w:w="1855" w:type="dxa"/>
            <w:shd w:val="clear" w:color="auto" w:fill="auto"/>
          </w:tcPr>
          <w:p w:rsidR="001650B4" w:rsidRPr="00D044BC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112" w:type="dxa"/>
            <w:shd w:val="clear" w:color="auto" w:fill="auto"/>
          </w:tcPr>
          <w:p w:rsidR="001650B4" w:rsidRPr="00D044BC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1388" w:type="dxa"/>
            <w:shd w:val="clear" w:color="auto" w:fill="auto"/>
          </w:tcPr>
          <w:p w:rsidR="001650B4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796" w:type="dxa"/>
            <w:shd w:val="clear" w:color="auto" w:fill="auto"/>
          </w:tcPr>
          <w:p w:rsidR="001650B4" w:rsidRDefault="001650B4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</w:tr>
      <w:tr w:rsidR="00D76A0F" w:rsidTr="00025EA8">
        <w:trPr>
          <w:trHeight w:val="1457"/>
        </w:trPr>
        <w:tc>
          <w:tcPr>
            <w:tcW w:w="2493" w:type="dxa"/>
            <w:shd w:val="clear" w:color="auto" w:fill="auto"/>
          </w:tcPr>
          <w:p w:rsidR="00D76A0F" w:rsidRPr="00F40B1C" w:rsidRDefault="00D76A0F" w:rsidP="00025EA8">
            <w:pPr>
              <w:spacing w:line="276" w:lineRule="auto"/>
              <w:jc w:val="both"/>
            </w:pPr>
          </w:p>
        </w:tc>
        <w:tc>
          <w:tcPr>
            <w:tcW w:w="3633" w:type="dxa"/>
            <w:shd w:val="clear" w:color="auto" w:fill="auto"/>
          </w:tcPr>
          <w:p w:rsidR="00591D11" w:rsidRPr="00591D11" w:rsidRDefault="00591D11" w:rsidP="00591D11">
            <w:pPr>
              <w:pStyle w:val="TableParagraph"/>
              <w:rPr>
                <w:rFonts w:eastAsia="Arial"/>
                <w:lang w:val="en-US" w:eastAsia="en-US"/>
              </w:rPr>
            </w:pPr>
            <w:r w:rsidRPr="00591D11">
              <w:rPr>
                <w:rFonts w:eastAsia="Arial"/>
                <w:lang w:val="en-US" w:eastAsia="en-US"/>
              </w:rPr>
              <w:t>•</w:t>
            </w:r>
            <w:r w:rsidRPr="00591D11">
              <w:rPr>
                <w:rFonts w:eastAsia="Arial"/>
                <w:lang w:val="en-US" w:eastAsia="en-US"/>
              </w:rPr>
              <w:tab/>
            </w:r>
            <w:proofErr w:type="spellStart"/>
            <w:r w:rsidRPr="00591D11">
              <w:rPr>
                <w:rFonts w:eastAsia="Arial"/>
                <w:b/>
                <w:i/>
                <w:u w:val="single"/>
                <w:lang w:val="en-US" w:eastAsia="en-US"/>
              </w:rPr>
              <w:t>Indicazioni</w:t>
            </w:r>
            <w:proofErr w:type="spellEnd"/>
            <w:r w:rsidRPr="00591D11">
              <w:rPr>
                <w:rFonts w:eastAsia="Arial"/>
                <w:b/>
                <w:i/>
                <w:u w:val="single"/>
                <w:lang w:val="en-US" w:eastAsia="en-US"/>
              </w:rPr>
              <w:t xml:space="preserve"> </w:t>
            </w:r>
            <w:proofErr w:type="spellStart"/>
            <w:r w:rsidRPr="00591D11">
              <w:rPr>
                <w:rFonts w:eastAsia="Arial"/>
                <w:b/>
                <w:i/>
                <w:u w:val="single"/>
                <w:lang w:val="en-US" w:eastAsia="en-US"/>
              </w:rPr>
              <w:t>cliniche</w:t>
            </w:r>
            <w:proofErr w:type="spellEnd"/>
            <w:r w:rsidRPr="00591D11">
              <w:rPr>
                <w:rFonts w:eastAsia="Arial"/>
                <w:b/>
                <w:i/>
                <w:u w:val="single"/>
                <w:lang w:val="en-US" w:eastAsia="en-US"/>
              </w:rPr>
              <w:t>:</w:t>
            </w:r>
          </w:p>
          <w:p w:rsidR="00591D11" w:rsidRPr="00591D11" w:rsidRDefault="00591D11" w:rsidP="00591D11">
            <w:pPr>
              <w:pStyle w:val="TableParagraph"/>
              <w:rPr>
                <w:rFonts w:eastAsia="Arial"/>
                <w:lang w:val="en-US" w:eastAsia="en-US"/>
              </w:rPr>
            </w:pPr>
            <w:r w:rsidRPr="00591D11">
              <w:rPr>
                <w:rFonts w:eastAsia="Arial"/>
                <w:lang w:val="en-US" w:eastAsia="en-US"/>
              </w:rPr>
              <w:t>o</w:t>
            </w:r>
            <w:r w:rsidRPr="00591D11">
              <w:rPr>
                <w:rFonts w:eastAsia="Arial"/>
                <w:lang w:val="en-US" w:eastAsia="en-US"/>
              </w:rPr>
              <w:tab/>
            </w:r>
            <w:proofErr w:type="spellStart"/>
            <w:r w:rsidRPr="00591D11">
              <w:rPr>
                <w:rFonts w:eastAsia="Arial"/>
                <w:lang w:val="en-US" w:eastAsia="en-US"/>
              </w:rPr>
              <w:t>Lisi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591D11">
              <w:rPr>
                <w:rFonts w:eastAsia="Arial"/>
                <w:lang w:val="en-US" w:eastAsia="en-US"/>
              </w:rPr>
              <w:t>delle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 suture </w:t>
            </w:r>
            <w:proofErr w:type="spellStart"/>
            <w:r w:rsidRPr="00591D11">
              <w:rPr>
                <w:rFonts w:eastAsia="Arial"/>
                <w:lang w:val="en-US" w:eastAsia="en-US"/>
              </w:rPr>
              <w:t>dopo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591D11">
              <w:rPr>
                <w:rFonts w:eastAsia="Arial"/>
                <w:lang w:val="en-US" w:eastAsia="en-US"/>
              </w:rPr>
              <w:t>trabeculectomia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. </w:t>
            </w:r>
          </w:p>
          <w:p w:rsidR="00591D11" w:rsidRPr="00591D11" w:rsidRDefault="00591D11" w:rsidP="00591D11">
            <w:pPr>
              <w:pStyle w:val="TableParagraph"/>
              <w:rPr>
                <w:rFonts w:eastAsia="Arial"/>
                <w:lang w:val="en-US" w:eastAsia="en-US"/>
              </w:rPr>
            </w:pPr>
            <w:r w:rsidRPr="00591D11">
              <w:rPr>
                <w:rFonts w:eastAsia="Arial"/>
                <w:lang w:val="en-US" w:eastAsia="en-US"/>
              </w:rPr>
              <w:t>o</w:t>
            </w:r>
            <w:r w:rsidRPr="00591D11">
              <w:rPr>
                <w:rFonts w:eastAsia="Arial"/>
                <w:lang w:val="en-US" w:eastAsia="en-US"/>
              </w:rPr>
              <w:tab/>
            </w:r>
            <w:proofErr w:type="spellStart"/>
            <w:r w:rsidRPr="00591D11">
              <w:rPr>
                <w:rFonts w:eastAsia="Arial"/>
                <w:lang w:val="en-US" w:eastAsia="en-US"/>
              </w:rPr>
              <w:t>Lisi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591D11">
              <w:rPr>
                <w:rFonts w:eastAsia="Arial"/>
                <w:lang w:val="en-US" w:eastAsia="en-US"/>
              </w:rPr>
              <w:t>selettiva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591D11">
              <w:rPr>
                <w:rFonts w:eastAsia="Arial"/>
                <w:lang w:val="en-US" w:eastAsia="en-US"/>
              </w:rPr>
              <w:t>delle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 suture </w:t>
            </w:r>
            <w:proofErr w:type="spellStart"/>
            <w:r w:rsidRPr="00591D11">
              <w:rPr>
                <w:rFonts w:eastAsia="Arial"/>
                <w:lang w:val="en-US" w:eastAsia="en-US"/>
              </w:rPr>
              <w:t>corneali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591D11">
              <w:rPr>
                <w:rFonts w:eastAsia="Arial"/>
                <w:lang w:val="en-US" w:eastAsia="en-US"/>
              </w:rPr>
              <w:t>dopo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591D11">
              <w:rPr>
                <w:rFonts w:eastAsia="Arial"/>
                <w:lang w:val="en-US" w:eastAsia="en-US"/>
              </w:rPr>
              <w:t>chirurgia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591D11">
              <w:rPr>
                <w:rFonts w:eastAsia="Arial"/>
                <w:lang w:val="en-US" w:eastAsia="en-US"/>
              </w:rPr>
              <w:t>della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591D11">
              <w:rPr>
                <w:rFonts w:eastAsia="Arial"/>
                <w:lang w:val="en-US" w:eastAsia="en-US"/>
              </w:rPr>
              <w:t>cataratta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. </w:t>
            </w:r>
          </w:p>
          <w:p w:rsidR="00591D11" w:rsidRPr="00591D11" w:rsidRDefault="00591D11" w:rsidP="00591D11">
            <w:pPr>
              <w:pStyle w:val="TableParagraph"/>
              <w:rPr>
                <w:rFonts w:eastAsia="Arial"/>
                <w:lang w:val="en-US" w:eastAsia="en-US"/>
              </w:rPr>
            </w:pPr>
            <w:r w:rsidRPr="00591D11">
              <w:rPr>
                <w:rFonts w:eastAsia="Arial"/>
                <w:lang w:val="en-US" w:eastAsia="en-US"/>
              </w:rPr>
              <w:lastRenderedPageBreak/>
              <w:t>o</w:t>
            </w:r>
            <w:r w:rsidRPr="00591D11">
              <w:rPr>
                <w:rFonts w:eastAsia="Arial"/>
                <w:lang w:val="en-US" w:eastAsia="en-US"/>
              </w:rPr>
              <w:tab/>
            </w:r>
            <w:proofErr w:type="spellStart"/>
            <w:r w:rsidRPr="00591D11">
              <w:rPr>
                <w:rFonts w:eastAsia="Arial"/>
                <w:lang w:val="en-US" w:eastAsia="en-US"/>
              </w:rPr>
              <w:t>Riduzione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591D11">
              <w:rPr>
                <w:rFonts w:eastAsia="Arial"/>
                <w:lang w:val="en-US" w:eastAsia="en-US"/>
              </w:rPr>
              <w:t>dell'astigmatismo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591D11">
              <w:rPr>
                <w:rFonts w:eastAsia="Arial"/>
                <w:lang w:val="en-US" w:eastAsia="en-US"/>
              </w:rPr>
              <w:t>indotto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 da </w:t>
            </w:r>
            <w:proofErr w:type="spellStart"/>
            <w:r w:rsidRPr="00591D11">
              <w:rPr>
                <w:rFonts w:eastAsia="Arial"/>
                <w:lang w:val="en-US" w:eastAsia="en-US"/>
              </w:rPr>
              <w:t>sutura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. </w:t>
            </w:r>
          </w:p>
          <w:p w:rsidR="00D76A0F" w:rsidRPr="001650B4" w:rsidRDefault="00591D11" w:rsidP="00591D11">
            <w:pPr>
              <w:pStyle w:val="TableParagraph"/>
              <w:rPr>
                <w:rFonts w:eastAsia="Arial"/>
                <w:lang w:val="en-US" w:eastAsia="en-US"/>
              </w:rPr>
            </w:pPr>
            <w:r w:rsidRPr="00591D11">
              <w:rPr>
                <w:rFonts w:eastAsia="Arial"/>
                <w:lang w:val="en-US" w:eastAsia="en-US"/>
              </w:rPr>
              <w:t>o</w:t>
            </w:r>
            <w:r w:rsidRPr="00591D11">
              <w:rPr>
                <w:rFonts w:eastAsia="Arial"/>
                <w:lang w:val="en-US" w:eastAsia="en-US"/>
              </w:rPr>
              <w:tab/>
            </w:r>
            <w:proofErr w:type="spellStart"/>
            <w:r w:rsidRPr="00591D11">
              <w:rPr>
                <w:rFonts w:eastAsia="Arial"/>
                <w:lang w:val="en-US" w:eastAsia="en-US"/>
              </w:rPr>
              <w:t>Modulazione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591D11">
              <w:rPr>
                <w:rFonts w:eastAsia="Arial"/>
                <w:lang w:val="en-US" w:eastAsia="en-US"/>
              </w:rPr>
              <w:t>della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591D11">
              <w:rPr>
                <w:rFonts w:eastAsia="Arial"/>
                <w:lang w:val="en-US" w:eastAsia="en-US"/>
              </w:rPr>
              <w:t>filtrazione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591D11">
              <w:rPr>
                <w:rFonts w:eastAsia="Arial"/>
                <w:lang w:val="en-US" w:eastAsia="en-US"/>
              </w:rPr>
              <w:t>dopo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 </w:t>
            </w:r>
            <w:proofErr w:type="spellStart"/>
            <w:r w:rsidRPr="00591D11">
              <w:rPr>
                <w:rFonts w:eastAsia="Arial"/>
                <w:lang w:val="en-US" w:eastAsia="en-US"/>
              </w:rPr>
              <w:t>chirurgia</w:t>
            </w:r>
            <w:proofErr w:type="spellEnd"/>
            <w:r w:rsidRPr="00591D11">
              <w:rPr>
                <w:rFonts w:eastAsia="Arial"/>
                <w:lang w:val="en-US" w:eastAsia="en-US"/>
              </w:rPr>
              <w:t xml:space="preserve"> del glaucoma.</w:t>
            </w:r>
          </w:p>
        </w:tc>
        <w:tc>
          <w:tcPr>
            <w:tcW w:w="1855" w:type="dxa"/>
            <w:shd w:val="clear" w:color="auto" w:fill="auto"/>
          </w:tcPr>
          <w:p w:rsidR="00D76A0F" w:rsidRPr="00D044BC" w:rsidRDefault="00D76A0F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112" w:type="dxa"/>
            <w:shd w:val="clear" w:color="auto" w:fill="auto"/>
          </w:tcPr>
          <w:p w:rsidR="00D76A0F" w:rsidRPr="00D044BC" w:rsidRDefault="00D76A0F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1388" w:type="dxa"/>
            <w:shd w:val="clear" w:color="auto" w:fill="auto"/>
          </w:tcPr>
          <w:p w:rsidR="00D76A0F" w:rsidRDefault="00D76A0F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796" w:type="dxa"/>
            <w:shd w:val="clear" w:color="auto" w:fill="auto"/>
          </w:tcPr>
          <w:p w:rsidR="00D76A0F" w:rsidRDefault="00D76A0F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</w:tr>
      <w:tr w:rsidR="00D76A0F" w:rsidTr="00025EA8">
        <w:trPr>
          <w:trHeight w:val="1457"/>
        </w:trPr>
        <w:tc>
          <w:tcPr>
            <w:tcW w:w="2493" w:type="dxa"/>
            <w:shd w:val="clear" w:color="auto" w:fill="auto"/>
          </w:tcPr>
          <w:p w:rsidR="00D76A0F" w:rsidRPr="00F40B1C" w:rsidRDefault="00D76A0F" w:rsidP="00025EA8">
            <w:pPr>
              <w:spacing w:line="276" w:lineRule="auto"/>
              <w:jc w:val="both"/>
            </w:pPr>
          </w:p>
        </w:tc>
        <w:tc>
          <w:tcPr>
            <w:tcW w:w="3633" w:type="dxa"/>
            <w:shd w:val="clear" w:color="auto" w:fill="auto"/>
          </w:tcPr>
          <w:p w:rsidR="00591D11" w:rsidRDefault="00591D11" w:rsidP="00025EA8">
            <w:pPr>
              <w:pStyle w:val="TableParagraph"/>
              <w:rPr>
                <w:rFonts w:eastAsia="Arial"/>
                <w:lang w:val="en-US" w:eastAsia="en-US"/>
              </w:rPr>
            </w:pPr>
          </w:p>
          <w:p w:rsidR="00591D11" w:rsidRPr="00591D11" w:rsidRDefault="00591D11" w:rsidP="00591D11">
            <w:pPr>
              <w:ind w:firstLine="708"/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</w:pPr>
            <w:r w:rsidRPr="00591D11">
              <w:rPr>
                <w:lang w:val="en-US" w:eastAsia="en-US" w:bidi="it-IT"/>
              </w:rPr>
              <w:t>•</w:t>
            </w:r>
            <w:r w:rsidRPr="00591D11">
              <w:rPr>
                <w:lang w:val="en-US" w:eastAsia="en-US" w:bidi="it-IT"/>
              </w:rPr>
              <w:tab/>
            </w:r>
            <w:proofErr w:type="spellStart"/>
            <w:r w:rsidRPr="00591D11">
              <w:rPr>
                <w:rFonts w:eastAsia="Arial" w:cs="Times New Roman"/>
                <w:b/>
                <w:i/>
                <w:color w:val="auto"/>
                <w:kern w:val="0"/>
                <w:sz w:val="22"/>
                <w:szCs w:val="22"/>
                <w:u w:val="single"/>
                <w:bdr w:val="none" w:sz="0" w:space="0" w:color="auto"/>
                <w:lang w:val="en-US" w:eastAsia="en-US" w:bidi="it-IT"/>
              </w:rPr>
              <w:t>Conformità</w:t>
            </w:r>
            <w:proofErr w:type="spellEnd"/>
            <w:r w:rsidRPr="00591D11">
              <w:rPr>
                <w:rFonts w:eastAsia="Arial" w:cs="Times New Roman"/>
                <w:b/>
                <w:i/>
                <w:color w:val="auto"/>
                <w:kern w:val="0"/>
                <w:sz w:val="22"/>
                <w:szCs w:val="22"/>
                <w:u w:val="single"/>
                <w:bdr w:val="none" w:sz="0" w:space="0" w:color="auto"/>
                <w:lang w:val="en-US" w:eastAsia="en-US" w:bidi="it-IT"/>
              </w:rPr>
              <w:t>:</w:t>
            </w:r>
          </w:p>
          <w:p w:rsidR="00591D11" w:rsidRPr="00591D11" w:rsidRDefault="00591D11" w:rsidP="00591D11">
            <w:pPr>
              <w:ind w:firstLine="708"/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</w:pPr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>o</w:t>
            </w:r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ab/>
            </w:r>
            <w:proofErr w:type="spellStart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>Dispositivo</w:t>
            </w:r>
            <w:proofErr w:type="spellEnd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 xml:space="preserve"> medico </w:t>
            </w:r>
            <w:proofErr w:type="spellStart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>marcato</w:t>
            </w:r>
            <w:proofErr w:type="spellEnd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 xml:space="preserve"> CE. </w:t>
            </w:r>
          </w:p>
          <w:p w:rsidR="00D76A0F" w:rsidRPr="00591D11" w:rsidRDefault="00591D11" w:rsidP="00591D11">
            <w:pPr>
              <w:ind w:firstLine="708"/>
              <w:rPr>
                <w:lang w:val="en-US" w:eastAsia="en-US" w:bidi="it-IT"/>
              </w:rPr>
            </w:pPr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>o</w:t>
            </w:r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ab/>
            </w:r>
            <w:proofErr w:type="spellStart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>Prodotto</w:t>
            </w:r>
            <w:proofErr w:type="spellEnd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 xml:space="preserve"> secondo </w:t>
            </w:r>
            <w:proofErr w:type="spellStart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>gli</w:t>
            </w:r>
            <w:proofErr w:type="spellEnd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 xml:space="preserve"> standard </w:t>
            </w:r>
            <w:proofErr w:type="spellStart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>internazionali</w:t>
            </w:r>
            <w:proofErr w:type="spellEnd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 xml:space="preserve"> </w:t>
            </w:r>
            <w:proofErr w:type="spellStart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>applicabili</w:t>
            </w:r>
            <w:proofErr w:type="spellEnd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 xml:space="preserve"> </w:t>
            </w:r>
            <w:proofErr w:type="spellStart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>ai</w:t>
            </w:r>
            <w:proofErr w:type="spellEnd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 xml:space="preserve"> </w:t>
            </w:r>
            <w:proofErr w:type="spellStart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>dispositivi</w:t>
            </w:r>
            <w:proofErr w:type="spellEnd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 xml:space="preserve"> </w:t>
            </w:r>
            <w:proofErr w:type="spellStart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>ottici</w:t>
            </w:r>
            <w:proofErr w:type="spellEnd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 xml:space="preserve"> </w:t>
            </w:r>
            <w:proofErr w:type="spellStart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>oftalmici</w:t>
            </w:r>
            <w:proofErr w:type="spellEnd"/>
            <w:r w:rsidRPr="00591D11">
              <w:rPr>
                <w:rFonts w:eastAsia="Arial" w:cs="Times New Roman"/>
                <w:color w:val="auto"/>
                <w:kern w:val="0"/>
                <w:sz w:val="22"/>
                <w:szCs w:val="22"/>
                <w:bdr w:val="none" w:sz="0" w:space="0" w:color="auto"/>
                <w:lang w:val="en-US" w:eastAsia="en-US" w:bidi="it-IT"/>
              </w:rPr>
              <w:t>.</w:t>
            </w:r>
          </w:p>
        </w:tc>
        <w:tc>
          <w:tcPr>
            <w:tcW w:w="1855" w:type="dxa"/>
            <w:shd w:val="clear" w:color="auto" w:fill="auto"/>
          </w:tcPr>
          <w:p w:rsidR="00D76A0F" w:rsidRPr="00D044BC" w:rsidRDefault="00D76A0F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112" w:type="dxa"/>
            <w:shd w:val="clear" w:color="auto" w:fill="auto"/>
          </w:tcPr>
          <w:p w:rsidR="00D76A0F" w:rsidRPr="00D044BC" w:rsidRDefault="00D76A0F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1388" w:type="dxa"/>
            <w:shd w:val="clear" w:color="auto" w:fill="auto"/>
          </w:tcPr>
          <w:p w:rsidR="00D76A0F" w:rsidRDefault="00D76A0F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  <w:tc>
          <w:tcPr>
            <w:tcW w:w="2796" w:type="dxa"/>
            <w:shd w:val="clear" w:color="auto" w:fill="auto"/>
          </w:tcPr>
          <w:p w:rsidR="00D76A0F" w:rsidRDefault="00D76A0F" w:rsidP="00025E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ind w:left="160"/>
              <w:rPr>
                <w:rFonts w:ascii="Arial" w:eastAsia="Arial" w:hAnsi="Arial" w:cstheme="minorBidi"/>
                <w:b/>
                <w:color w:val="auto"/>
                <w:kern w:val="0"/>
                <w:sz w:val="20"/>
                <w:szCs w:val="20"/>
                <w:bdr w:val="none" w:sz="0" w:space="0" w:color="auto"/>
                <w:lang w:val="en-US" w:eastAsia="en-US"/>
              </w:rPr>
            </w:pPr>
          </w:p>
        </w:tc>
      </w:tr>
    </w:tbl>
    <w:p w:rsidR="00025EA8" w:rsidRDefault="00025EA8">
      <w:pPr>
        <w:rPr>
          <w:i/>
        </w:rPr>
      </w:pPr>
    </w:p>
    <w:p w:rsidR="00664A22" w:rsidRDefault="00664A22">
      <w:pPr>
        <w:rPr>
          <w:i/>
        </w:rPr>
      </w:pPr>
    </w:p>
    <w:sectPr w:rsidR="00664A22" w:rsidSect="00025EA8"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C25" w:rsidRDefault="00B64C25" w:rsidP="00C56EB5">
      <w:r>
        <w:separator/>
      </w:r>
    </w:p>
  </w:endnote>
  <w:endnote w:type="continuationSeparator" w:id="0">
    <w:p w:rsidR="00B64C25" w:rsidRDefault="00B64C25" w:rsidP="00C56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7187390"/>
      <w:docPartObj>
        <w:docPartGallery w:val="Page Numbers (Bottom of Page)"/>
        <w:docPartUnique/>
      </w:docPartObj>
    </w:sdtPr>
    <w:sdtEndPr/>
    <w:sdtContent>
      <w:p w:rsidR="00C56EB5" w:rsidRDefault="00C56EB5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D50">
          <w:rPr>
            <w:noProof/>
          </w:rPr>
          <w:t>1</w:t>
        </w:r>
        <w:r>
          <w:fldChar w:fldCharType="end"/>
        </w:r>
      </w:p>
    </w:sdtContent>
  </w:sdt>
  <w:p w:rsidR="00C56EB5" w:rsidRDefault="00C56EB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C25" w:rsidRDefault="00B64C25" w:rsidP="00C56EB5">
      <w:r>
        <w:separator/>
      </w:r>
    </w:p>
  </w:footnote>
  <w:footnote w:type="continuationSeparator" w:id="0">
    <w:p w:rsidR="00B64C25" w:rsidRDefault="00B64C25" w:rsidP="00C56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C3405"/>
    <w:multiLevelType w:val="hybridMultilevel"/>
    <w:tmpl w:val="B75019AE"/>
    <w:lvl w:ilvl="0" w:tplc="04100015">
      <w:start w:val="1"/>
      <w:numFmt w:val="upperLetter"/>
      <w:lvlText w:val="%1."/>
      <w:lvlJc w:val="left"/>
      <w:pPr>
        <w:ind w:left="827" w:hanging="360"/>
      </w:p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>
    <w:nsid w:val="41DA1533"/>
    <w:multiLevelType w:val="hybridMultilevel"/>
    <w:tmpl w:val="15E435F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8A231D0"/>
    <w:multiLevelType w:val="hybridMultilevel"/>
    <w:tmpl w:val="7C94D0DA"/>
    <w:lvl w:ilvl="0" w:tplc="F620D0AE">
      <w:start w:val="7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F92607"/>
    <w:multiLevelType w:val="hybridMultilevel"/>
    <w:tmpl w:val="86CE2DF6"/>
    <w:lvl w:ilvl="0" w:tplc="04100015">
      <w:start w:val="1"/>
      <w:numFmt w:val="upperLetter"/>
      <w:lvlText w:val="%1."/>
      <w:lvlJc w:val="left"/>
      <w:pPr>
        <w:ind w:left="827" w:hanging="360"/>
      </w:p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">
    <w:nsid w:val="61F6619A"/>
    <w:multiLevelType w:val="hybridMultilevel"/>
    <w:tmpl w:val="AB4AE8C8"/>
    <w:lvl w:ilvl="0" w:tplc="F620D0AE">
      <w:start w:val="1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120426"/>
    <w:multiLevelType w:val="hybridMultilevel"/>
    <w:tmpl w:val="FF16A90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5D5E1D"/>
    <w:multiLevelType w:val="hybridMultilevel"/>
    <w:tmpl w:val="3A041D6A"/>
    <w:lvl w:ilvl="0" w:tplc="73BECB92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526D5D"/>
    <w:multiLevelType w:val="hybridMultilevel"/>
    <w:tmpl w:val="C2D29DF4"/>
    <w:lvl w:ilvl="0" w:tplc="04100001">
      <w:start w:val="1"/>
      <w:numFmt w:val="bullet"/>
      <w:lvlText w:val=""/>
      <w:lvlJc w:val="left"/>
      <w:pPr>
        <w:ind w:left="22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</w:abstractNum>
  <w:abstractNum w:abstractNumId="8">
    <w:nsid w:val="76992E71"/>
    <w:multiLevelType w:val="hybridMultilevel"/>
    <w:tmpl w:val="162E4350"/>
    <w:lvl w:ilvl="0" w:tplc="04100015">
      <w:start w:val="1"/>
      <w:numFmt w:val="upperLetter"/>
      <w:lvlText w:val="%1."/>
      <w:lvlJc w:val="left"/>
      <w:pPr>
        <w:ind w:left="827" w:hanging="360"/>
      </w:p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9">
    <w:nsid w:val="7B53749D"/>
    <w:multiLevelType w:val="hybridMultilevel"/>
    <w:tmpl w:val="FF16A90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265D02"/>
    <w:multiLevelType w:val="hybridMultilevel"/>
    <w:tmpl w:val="D3CAA078"/>
    <w:lvl w:ilvl="0" w:tplc="04100015">
      <w:start w:val="1"/>
      <w:numFmt w:val="upperLetter"/>
      <w:lvlText w:val="%1."/>
      <w:lvlJc w:val="left"/>
      <w:pPr>
        <w:ind w:left="827" w:hanging="360"/>
      </w:p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0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EA8"/>
    <w:rsid w:val="00025EA8"/>
    <w:rsid w:val="001650B4"/>
    <w:rsid w:val="001E702C"/>
    <w:rsid w:val="003C541A"/>
    <w:rsid w:val="00416ECD"/>
    <w:rsid w:val="00591D11"/>
    <w:rsid w:val="00615603"/>
    <w:rsid w:val="00664A22"/>
    <w:rsid w:val="00695F1D"/>
    <w:rsid w:val="006F5BE4"/>
    <w:rsid w:val="007969C3"/>
    <w:rsid w:val="009032EC"/>
    <w:rsid w:val="00B64C25"/>
    <w:rsid w:val="00B75AC3"/>
    <w:rsid w:val="00C56EB5"/>
    <w:rsid w:val="00D6025C"/>
    <w:rsid w:val="00D76A0F"/>
    <w:rsid w:val="00DC25A1"/>
    <w:rsid w:val="00E17CCF"/>
    <w:rsid w:val="00E3054F"/>
    <w:rsid w:val="00F67AA4"/>
    <w:rsid w:val="00F9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025EA8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25E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autoSpaceDE w:val="0"/>
      <w:autoSpaceDN w:val="0"/>
      <w:ind w:left="107"/>
    </w:pPr>
    <w:rPr>
      <w:rFonts w:eastAsia="Times New Roman" w:cs="Times New Roman"/>
      <w:color w:val="auto"/>
      <w:kern w:val="0"/>
      <w:sz w:val="22"/>
      <w:szCs w:val="22"/>
      <w:bdr w:val="none" w:sz="0" w:space="0" w:color="auto"/>
      <w:lang w:bidi="it-IT"/>
    </w:rPr>
  </w:style>
  <w:style w:type="table" w:styleId="Grigliatabella">
    <w:name w:val="Table Grid"/>
    <w:basedOn w:val="Tabellanormale"/>
    <w:uiPriority w:val="39"/>
    <w:rsid w:val="00025E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25EA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560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5603"/>
    <w:rPr>
      <w:rFonts w:ascii="Segoe UI" w:eastAsia="Arial Unicode MS" w:hAnsi="Segoe UI" w:cs="Segoe UI"/>
      <w:color w:val="000000"/>
      <w:kern w:val="1"/>
      <w:sz w:val="18"/>
      <w:szCs w:val="18"/>
      <w:u w:color="000000"/>
      <w:bdr w:val="ni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56E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6EB5"/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56E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6EB5"/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025EA8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25E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autoSpaceDE w:val="0"/>
      <w:autoSpaceDN w:val="0"/>
      <w:ind w:left="107"/>
    </w:pPr>
    <w:rPr>
      <w:rFonts w:eastAsia="Times New Roman" w:cs="Times New Roman"/>
      <w:color w:val="auto"/>
      <w:kern w:val="0"/>
      <w:sz w:val="22"/>
      <w:szCs w:val="22"/>
      <w:bdr w:val="none" w:sz="0" w:space="0" w:color="auto"/>
      <w:lang w:bidi="it-IT"/>
    </w:rPr>
  </w:style>
  <w:style w:type="table" w:styleId="Grigliatabella">
    <w:name w:val="Table Grid"/>
    <w:basedOn w:val="Tabellanormale"/>
    <w:uiPriority w:val="39"/>
    <w:rsid w:val="00025E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25EA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560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5603"/>
    <w:rPr>
      <w:rFonts w:ascii="Segoe UI" w:eastAsia="Arial Unicode MS" w:hAnsi="Segoe UI" w:cs="Segoe UI"/>
      <w:color w:val="000000"/>
      <w:kern w:val="1"/>
      <w:sz w:val="18"/>
      <w:szCs w:val="18"/>
      <w:u w:color="000000"/>
      <w:bdr w:val="ni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56E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6EB5"/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56E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6EB5"/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2026-04-03T08:40:00Z</cp:lastPrinted>
  <dcterms:created xsi:type="dcterms:W3CDTF">2026-07-30T06:21:00Z</dcterms:created>
  <dcterms:modified xsi:type="dcterms:W3CDTF">2026-07-30T06:21:00Z</dcterms:modified>
</cp:coreProperties>
</file>